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248DE">
      <w:pPr>
        <w:spacing w:line="600" w:lineRule="exact"/>
        <w:jc w:val="center"/>
        <w:rPr>
          <w:rFonts w:hint="eastAsia" w:ascii="Times New Roman" w:hAnsi="Times New Roman" w:eastAsia="方正小标宋_GBK"/>
          <w:b/>
          <w:bCs/>
          <w:sz w:val="48"/>
          <w:szCs w:val="48"/>
        </w:rPr>
      </w:pPr>
      <w:r>
        <w:rPr>
          <w:rFonts w:hint="eastAsia" w:ascii="Times New Roman" w:hAnsi="Times New Roman" w:eastAsia="方正小标宋_GBK"/>
          <w:b/>
          <w:bCs/>
          <w:sz w:val="48"/>
          <w:szCs w:val="48"/>
        </w:rPr>
        <w:t>四川省</w:t>
      </w:r>
      <w:r>
        <w:rPr>
          <w:rFonts w:hint="eastAsia" w:ascii="Times New Roman" w:hAnsi="Times New Roman" w:eastAsia="方正小标宋_GBK"/>
          <w:b/>
          <w:bCs/>
          <w:sz w:val="48"/>
          <w:szCs w:val="48"/>
          <w:lang w:val="en-US" w:eastAsia="zh-CN"/>
        </w:rPr>
        <w:t>哲学</w:t>
      </w:r>
      <w:r>
        <w:rPr>
          <w:rFonts w:hint="eastAsia" w:ascii="Times New Roman" w:hAnsi="Times New Roman" w:eastAsia="方正小标宋_GBK"/>
          <w:b/>
          <w:bCs/>
          <w:sz w:val="48"/>
          <w:szCs w:val="48"/>
        </w:rPr>
        <w:t>社会科学重点研究基地</w:t>
      </w:r>
    </w:p>
    <w:p w14:paraId="6E7847DB">
      <w:pPr>
        <w:spacing w:line="600" w:lineRule="exact"/>
        <w:jc w:val="center"/>
        <w:rPr>
          <w:rFonts w:hint="eastAsia" w:ascii="Times New Roman" w:hAnsi="Times New Roman" w:eastAsia="方正小标宋_GBK"/>
          <w:b/>
          <w:bCs/>
          <w:sz w:val="48"/>
          <w:szCs w:val="48"/>
        </w:rPr>
      </w:pPr>
      <w:r>
        <w:rPr>
          <w:rFonts w:hint="eastAsia" w:ascii="Times New Roman" w:hAnsi="Times New Roman" w:eastAsia="方正小标宋_GBK"/>
          <w:b/>
          <w:bCs/>
          <w:sz w:val="48"/>
          <w:szCs w:val="48"/>
        </w:rPr>
        <w:t>彝族文化研究中心</w:t>
      </w:r>
      <w:r>
        <w:rPr>
          <w:rFonts w:hint="eastAsia" w:ascii="Times New Roman" w:hAnsi="Times New Roman" w:eastAsia="方正小标宋_GBK"/>
          <w:b/>
          <w:bCs/>
          <w:sz w:val="48"/>
          <w:szCs w:val="48"/>
          <w:lang w:eastAsia="zh-CN"/>
        </w:rPr>
        <w:t>202</w:t>
      </w:r>
      <w:r>
        <w:rPr>
          <w:rFonts w:hint="eastAsia" w:ascii="Times New Roman" w:hAnsi="Times New Roman" w:eastAsia="方正小标宋_GBK"/>
          <w:b/>
          <w:bCs/>
          <w:sz w:val="48"/>
          <w:szCs w:val="48"/>
          <w:lang w:val="en-US" w:eastAsia="zh-CN"/>
        </w:rPr>
        <w:t>6</w:t>
      </w:r>
      <w:r>
        <w:rPr>
          <w:rFonts w:hint="eastAsia" w:ascii="Times New Roman" w:hAnsi="Times New Roman" w:eastAsia="方正小标宋_GBK"/>
          <w:b/>
          <w:bCs/>
          <w:sz w:val="48"/>
          <w:szCs w:val="48"/>
        </w:rPr>
        <w:t>年</w:t>
      </w:r>
      <w:r>
        <w:rPr>
          <w:rFonts w:hint="eastAsia" w:ascii="Times New Roman" w:hAnsi="Times New Roman" w:eastAsia="方正小标宋_GBK"/>
          <w:b/>
          <w:bCs/>
          <w:sz w:val="48"/>
          <w:szCs w:val="48"/>
          <w:lang w:eastAsia="zh-CN"/>
        </w:rPr>
        <w:t>度</w:t>
      </w:r>
      <w:r>
        <w:rPr>
          <w:rFonts w:hint="eastAsia" w:ascii="Times New Roman" w:hAnsi="Times New Roman" w:eastAsia="方正小标宋_GBK"/>
          <w:b/>
          <w:bCs/>
          <w:sz w:val="48"/>
          <w:szCs w:val="48"/>
        </w:rPr>
        <w:t>课题指南</w:t>
      </w:r>
    </w:p>
    <w:p w14:paraId="33F5D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72" w:hanging="472" w:hangingChars="196"/>
        <w:jc w:val="center"/>
        <w:textAlignment w:val="auto"/>
        <w:rPr>
          <w:rFonts w:ascii="宋体" w:hAnsi="宋体" w:cs="宋体"/>
          <w:b/>
          <w:color w:val="000000"/>
          <w:kern w:val="0"/>
          <w:sz w:val="24"/>
        </w:rPr>
      </w:pPr>
    </w:p>
    <w:p w14:paraId="79826A29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1.支格阿鲁英雄史诗文学本体研究</w:t>
      </w:r>
    </w:p>
    <w:p w14:paraId="18680CE9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2.支格阿鲁英雄史诗史料体系建设研究</w:t>
      </w:r>
    </w:p>
    <w:p w14:paraId="60EDDCAF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3.支格阿鲁英雄史诗说唱艺人及口传传统研究</w:t>
      </w:r>
    </w:p>
    <w:p w14:paraId="4864C370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4.支格阿鲁英雄史诗活态演述研究</w:t>
      </w:r>
    </w:p>
    <w:p w14:paraId="4613F7EF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5.支格阿鲁英雄史诗非遗保护与传承研究</w:t>
      </w:r>
    </w:p>
    <w:p w14:paraId="339A6BE4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6.支格阿鲁英雄史诗文化开发与应用研究</w:t>
      </w:r>
    </w:p>
    <w:p w14:paraId="71451160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7.支格阿鲁英雄史诗当代价值与文化弘扬研究</w:t>
      </w:r>
    </w:p>
    <w:p w14:paraId="74A90BCB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8.支格阿鲁英雄史诗多学科交叉研究</w:t>
      </w:r>
    </w:p>
    <w:p w14:paraId="233AD758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9.支格阿鲁英雄史诗数字化与跨文化传播研究</w:t>
      </w:r>
    </w:p>
    <w:p w14:paraId="6D4CE3ED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10.彝族地区非物质文化遗产保护与发展研究</w:t>
      </w:r>
    </w:p>
    <w:p w14:paraId="0E69B882">
      <w:pPr>
        <w:snapToGrid w:val="0"/>
        <w:spacing w:line="660" w:lineRule="exact"/>
        <w:ind w:left="712" w:hanging="712" w:hangingChars="197"/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11.彝文文献搜集、整理与研究</w:t>
      </w:r>
    </w:p>
    <w:p w14:paraId="542477DB">
      <w:pPr>
        <w:snapToGrid w:val="0"/>
        <w:spacing w:line="660" w:lineRule="exact"/>
        <w:ind w:left="712" w:hanging="712" w:hangingChars="197"/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12.新时代彝文文学研究</w:t>
      </w:r>
    </w:p>
    <w:p w14:paraId="0BF9B3EB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13.彝族优秀语言文化传承教育研究</w:t>
      </w:r>
    </w:p>
    <w:p w14:paraId="07EF2400">
      <w:pPr>
        <w:snapToGrid w:val="0"/>
        <w:spacing w:line="660" w:lineRule="exact"/>
        <w:ind w:left="712" w:hanging="712" w:hangingChars="197"/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14.彝族地区传统文化创新性发展与创造性转化研究</w:t>
      </w:r>
    </w:p>
    <w:p w14:paraId="344D4210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15.彝族地区文化创意产业发展研究</w:t>
      </w:r>
    </w:p>
    <w:p w14:paraId="4F067E7F">
      <w:pPr>
        <w:snapToGrid w:val="0"/>
        <w:spacing w:line="660" w:lineRule="exact"/>
        <w:ind w:left="712" w:hanging="712" w:hangingChars="197"/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16彝族地区</w:t>
      </w:r>
      <w:r>
        <w:rPr>
          <w:rFonts w:ascii="Times New Roman" w:eastAsia="方正仿宋简体"/>
          <w:b/>
          <w:bCs/>
          <w:sz w:val="36"/>
          <w:szCs w:val="36"/>
        </w:rPr>
        <w:t>丰富高品质文化产品和服务供给研究</w:t>
      </w:r>
    </w:p>
    <w:p w14:paraId="513B90E7">
      <w:pPr>
        <w:snapToGrid w:val="0"/>
        <w:spacing w:line="660" w:lineRule="exact"/>
        <w:ind w:left="712" w:hanging="712" w:hangingChars="197"/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17.彝族传统文化艺术资源数字化保护与应用研究</w:t>
      </w:r>
    </w:p>
    <w:p w14:paraId="44AE9222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18.彝族地区优秀</w:t>
      </w:r>
      <w:bookmarkStart w:id="0" w:name="_GoBack"/>
      <w:bookmarkEnd w:id="0"/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传统文化进校园研究</w:t>
      </w:r>
    </w:p>
    <w:p w14:paraId="5C3BCE56">
      <w:pPr>
        <w:snapToGrid w:val="0"/>
        <w:spacing w:line="660" w:lineRule="exact"/>
        <w:ind w:left="712" w:hanging="712" w:hangingChars="197"/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19.彝族地区文化生态保护研究</w:t>
      </w:r>
    </w:p>
    <w:p w14:paraId="578FCA50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20.彝族地区移风易俗与乡风文明建设研究</w:t>
      </w:r>
    </w:p>
    <w:p w14:paraId="71E6015E">
      <w:pPr>
        <w:snapToGrid w:val="0"/>
        <w:spacing w:line="660" w:lineRule="exact"/>
        <w:ind w:left="712" w:hanging="712" w:hangingChars="197"/>
        <w:rPr>
          <w:rFonts w:ascii="Times New Roman" w:eastAsia="方正仿宋简体"/>
          <w:b/>
          <w:bCs/>
          <w:sz w:val="36"/>
          <w:szCs w:val="36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21.彝族地区</w:t>
      </w:r>
      <w:r>
        <w:rPr>
          <w:rFonts w:ascii="Times New Roman" w:eastAsia="方正仿宋简体"/>
          <w:b/>
          <w:bCs/>
          <w:sz w:val="36"/>
          <w:szCs w:val="36"/>
        </w:rPr>
        <w:t>建设宜居宜业和美乡村研究</w:t>
      </w:r>
    </w:p>
    <w:p w14:paraId="0C81BD5E">
      <w:pPr>
        <w:snapToGrid w:val="0"/>
        <w:spacing w:line="660" w:lineRule="exact"/>
        <w:ind w:left="712" w:hanging="712" w:hangingChars="197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22.彝族地区传统村落保护研究</w:t>
      </w:r>
    </w:p>
    <w:p w14:paraId="08E79F09">
      <w:pPr>
        <w:numPr>
          <w:numId w:val="0"/>
        </w:numPr>
        <w:snapToGrid w:val="0"/>
        <w:spacing w:line="660" w:lineRule="exact"/>
        <w:rPr>
          <w:rFonts w:hint="default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23.彝族地区社会工作与社区治理协同创新研究</w:t>
      </w:r>
    </w:p>
    <w:p w14:paraId="4B7DD29C">
      <w:pPr>
        <w:numPr>
          <w:numId w:val="0"/>
        </w:numPr>
        <w:snapToGrid w:val="0"/>
        <w:spacing w:line="660" w:lineRule="exact"/>
        <w:rPr>
          <w:rFonts w:ascii="Times New Roman" w:eastAsia="方正仿宋简体"/>
          <w:b/>
          <w:bCs/>
          <w:sz w:val="36"/>
          <w:szCs w:val="36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24.彝族地区</w:t>
      </w:r>
      <w:r>
        <w:rPr>
          <w:rFonts w:ascii="Times New Roman" w:eastAsia="方正仿宋简体"/>
          <w:b/>
          <w:bCs/>
          <w:sz w:val="36"/>
          <w:szCs w:val="36"/>
        </w:rPr>
        <w:t>推进社会治理现代化研究</w:t>
      </w:r>
    </w:p>
    <w:p w14:paraId="6D7B9135">
      <w:pPr>
        <w:numPr>
          <w:numId w:val="0"/>
        </w:numPr>
        <w:snapToGrid w:val="0"/>
        <w:spacing w:line="660" w:lineRule="exact"/>
        <w:ind w:leftChars="-197" w:firstLine="361" w:firstLineChars="100"/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  <w:t>25.彝族地区推进共同富裕与中国式现代化研究</w:t>
      </w:r>
    </w:p>
    <w:p w14:paraId="42AC010A">
      <w:pPr>
        <w:snapToGrid w:val="0"/>
        <w:spacing w:line="660" w:lineRule="exact"/>
        <w:ind w:left="712" w:hanging="712" w:hangingChars="197"/>
        <w:rPr>
          <w:rFonts w:hint="eastAsia" w:ascii="Times New Roman" w:eastAsia="方正仿宋简体"/>
          <w:b/>
          <w:bCs/>
          <w:sz w:val="36"/>
          <w:szCs w:val="36"/>
          <w:lang w:val="en-US" w:eastAsia="zh-CN"/>
        </w:rPr>
      </w:pPr>
    </w:p>
    <w:p w14:paraId="05C644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</w:p>
    <w:p w14:paraId="487294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</w:p>
    <w:p w14:paraId="3D3F1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269F30C4-166E-4CBD-911D-B2303428F47C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C8689A1-C172-44BA-A5D1-C78CB2CDC41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hODBhZGVjNjRiNDQyOTE5Y2M0OTg2YTY2YWI4NmYifQ=="/>
    <w:docVar w:name="KSO_WPS_MARK_KEY" w:val="745e27d1-1c87-4da7-a5bc-6d229502c6dd"/>
  </w:docVars>
  <w:rsids>
    <w:rsidRoot w:val="393650A9"/>
    <w:rsid w:val="07F95559"/>
    <w:rsid w:val="08766BA9"/>
    <w:rsid w:val="092E4D8E"/>
    <w:rsid w:val="0C3D1EB8"/>
    <w:rsid w:val="0E646B06"/>
    <w:rsid w:val="0FA570CF"/>
    <w:rsid w:val="10CF6A29"/>
    <w:rsid w:val="11F72012"/>
    <w:rsid w:val="1EB4768C"/>
    <w:rsid w:val="254D0114"/>
    <w:rsid w:val="32EA4287"/>
    <w:rsid w:val="393650A9"/>
    <w:rsid w:val="3AD67AE0"/>
    <w:rsid w:val="3DF74320"/>
    <w:rsid w:val="40C652D1"/>
    <w:rsid w:val="479C3090"/>
    <w:rsid w:val="4B9E712D"/>
    <w:rsid w:val="5365718C"/>
    <w:rsid w:val="57B65349"/>
    <w:rsid w:val="5B0B47F4"/>
    <w:rsid w:val="6C1B1D84"/>
    <w:rsid w:val="77472410"/>
    <w:rsid w:val="7C430CD5"/>
    <w:rsid w:val="7FE2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0"/>
    <w:pPr>
      <w:ind w:firstLine="88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352</Words>
  <Characters>385</Characters>
  <Lines>0</Lines>
  <Paragraphs>0</Paragraphs>
  <TotalTime>16</TotalTime>
  <ScaleCrop>false</ScaleCrop>
  <LinksUpToDate>false</LinksUpToDate>
  <CharactersWithSpaces>386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2024-01-03T09:01:00Z</dcterms:created>
  <dc:creator>伍各</dc:creator>
  <cp:lastModifiedBy>Administrator</cp:lastModifiedBy>
  <dcterms:modified xsi:type="dcterms:W3CDTF">2026-01-13T04:15:04Z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D4D204433E164B8AB209E0A7986FE6AB</vt:lpwstr>
  </property>
  <property fmtid="{D5CDD505-2E9C-101B-9397-08002B2CF9AE}" pid="4" name="KSOTemplateDocerSaveRecord">
    <vt:lpwstr>eyJoZGlkIjoiZDYxNWZhZGVhZWMzODMwYjQ2ODljZGJmOTBmOTdhYWIiLCJ1c2VySWQiOiIyNTIxNTkwOTYifQ==</vt:lpwstr>
  </property>
</Properties>
</file>