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5FE41">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w:t>
      </w:r>
      <w:bookmarkStart w:id="1" w:name="_GoBack"/>
      <w:bookmarkStart w:id="0" w:name="OLE_LINK1"/>
      <w:r>
        <w:rPr>
          <w:rFonts w:hint="default" w:ascii="Helvetica" w:hAnsi="Helvetica" w:eastAsia="Helvetica" w:cs="Helvetica"/>
          <w:i w:val="0"/>
          <w:iCs w:val="0"/>
          <w:caps w:val="0"/>
          <w:color w:val="017CC9"/>
          <w:spacing w:val="0"/>
          <w:kern w:val="0"/>
          <w:sz w:val="36"/>
          <w:szCs w:val="36"/>
          <w:bdr w:val="none" w:color="auto" w:sz="0" w:space="0"/>
          <w:lang w:val="en-US" w:eastAsia="zh-CN" w:bidi="ar"/>
        </w:rPr>
        <w:t>“AI赋能成渝地区双城经济圈建设研究”专项课题申报通知</w:t>
      </w:r>
      <w:bookmarkEnd w:id="1"/>
      <w:bookmarkEnd w:id="0"/>
    </w:p>
    <w:p w14:paraId="37601FBC">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浏览次数:322</w:t>
      </w:r>
    </w:p>
    <w:p w14:paraId="17494AC6">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41B62387">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发布时间：2025-12-4</w:t>
      </w:r>
    </w:p>
    <w:p w14:paraId="4C317FB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经省社科联党组研究同意，面向全国开展2025年四川省哲学社会科学规划项目“AI赋能成渝地区双城经济圈建设研究”专项课题申报工作。现将有关事项通知如下：</w:t>
      </w:r>
    </w:p>
    <w:p w14:paraId="4793B62F">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4F73BEB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深入学习贯彻习近平总书记关于推动成渝地区双城经济圈建设的重要指示精神，全面贯彻落实成渝地区双城经济圈建设国家重大战略，深入实施“人工智能+”行动，围绕AI赋能成渝地区双城经济圈建设重大理论和现实问题开展研究，为推动成渝地区双城经济圈建设、谱写中国式现代化四川新篇章提供智力支持。</w:t>
      </w:r>
    </w:p>
    <w:p w14:paraId="6A664BF6">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14:paraId="114B321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AI赋能成渝地区双城经济圈建设研究”专项课题为省级项目，面向全国的哲学社会科学研究者公开申报，其管理和结项参见《四川省哲学社会科学规划项目管理办法(试行)》《四川省哲学社会科学规划项目资金管理办法(试行)》。项目完成时间为2026年6月30日，不得延期。</w:t>
      </w:r>
    </w:p>
    <w:p w14:paraId="1E8F0DE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限项，原则上每个单位限申报5项。项目类别有重大项目、一般项目和青年项目，重大项目每项资助金额5万元，一般项目和青年项目每项资助金额2万元。重大项目成果形式为研究报告，字数不低于5万字，一般项目和青年项目成果形式为论文或研究报告，字数不低于2万字。</w:t>
      </w:r>
    </w:p>
    <w:p w14:paraId="253CEE4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省社科规划办对《申请书》进行资格审查，组织专家对通过资格审查的申报材料进行评审，择优立项。</w:t>
      </w:r>
    </w:p>
    <w:p w14:paraId="789D1772">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2AB6365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申请人须具备以下条件：</w:t>
      </w:r>
    </w:p>
    <w:p w14:paraId="7BD1CDC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7E3D03E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(二)重大项目申请人须具有正高级专业技术职称，子课题负责人须具有副高级(含)以上专业技术职称或已取得博士学位。</w:t>
      </w:r>
    </w:p>
    <w:p w14:paraId="2582D2B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(三)一般项目申请人须具有副高级(含)以上专业技术职称或已取得博士学位;青年项目男性申请人年龄不超过35周岁(1990年12月12日后出生)，女性申请人年龄不超过40周岁(1985年12月12日后出生)。</w:t>
      </w:r>
    </w:p>
    <w:p w14:paraId="6131BC1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(四)在研的国家社科基金、省社科基金(规划)项目的负责人不得申请(项目结项证书落款时间应在2025年12月12日前)。</w:t>
      </w:r>
    </w:p>
    <w:p w14:paraId="2799D6E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(五)曾承担国家社科基金、省社科基金(规划)项目被终止未满3年或撤项未满5年的，不得申请。</w:t>
      </w:r>
    </w:p>
    <w:p w14:paraId="402E434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六)申请人同年度同批次只能申请一项省社科规划专项项目，且不能作为子课题负责人或课题组成员参与项目申请。子课题负责人同年度同批次只能参与一项省社科规划项目申请。课题组成员同年度同批次最多参与两项省社科规划项目申请。不得将内容基本相同或相近的申报材料以不同申请人的名义提出申请。</w:t>
      </w:r>
    </w:p>
    <w:p w14:paraId="6BB3B4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项目责任单位须具备：设有科研管理职能部门，能提供开展研究的必要条件并承诺信誉保证。</w:t>
      </w:r>
    </w:p>
    <w:p w14:paraId="7068D5B0">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63D734C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本专项实行线下申报，具体安排如下：</w:t>
      </w:r>
    </w:p>
    <w:p w14:paraId="46FF61B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需提交电子版和纸质版《申请书》，纸质版《申请书》一式4份(原件至少1份)，A3纸双面打印，中缝装订。申报重大项目请使用《申请书(重大项目)》(附件2)，申报一般项目和青年项目请使用《申请书(一般项目和青年项目)》(附件3)。</w:t>
      </w:r>
    </w:p>
    <w:p w14:paraId="3ABBBDF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7A10E73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经审核通过后的材料，由申报单位科研管理部门统一报送到省社科规划办。纸质材料包括：审查合格的申请书一式4份(原件至少1份)。电子材料包括：申请书(电子版，word格式)及申报汇总表电子档(excel格式，见附件4)，由科研管理部门统一发送至scghpjb@163.com，主题标注“XX单位2025年AI专项申报材料”。</w:t>
      </w:r>
    </w:p>
    <w:p w14:paraId="2BDB13D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(四)纸质材料和电子材料报送截止时间为2025年12月12日，逾期不予受理。不接受个人直接申报。</w:t>
      </w:r>
    </w:p>
    <w:p w14:paraId="12D72CEF">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39F0AC7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选题指南》规定的课题方向选择申报，具体题目可自拟，务必保证在研究时限内按要求完成项目研究。课题应充分反映成渝地区双城经济圈建设中的重点、难点、热点问题，充分反映本学科及相关研究领域的新进展，立足学科前沿，倡导原创性和开拓性研究，避免低水平重复。</w:t>
      </w:r>
    </w:p>
    <w:p w14:paraId="15DF7AB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6FE6F43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47BE352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0078A6D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联系人：陈老师、文老师</w:t>
      </w:r>
    </w:p>
    <w:p w14:paraId="2DC0F9F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联系电话：028—64236509、64236372</w:t>
      </w:r>
    </w:p>
    <w:p w14:paraId="069E381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通讯地址：成都市大石西路科联街19号四川省社科联216办公室</w:t>
      </w:r>
    </w:p>
    <w:p w14:paraId="3D971A7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"http://www.scskl.cn/upload/download?id=2c988082988310ee019ae74a681907bd"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选题指南</w:t>
      </w:r>
      <w:r>
        <w:rPr>
          <w:rFonts w:hint="default" w:ascii="Helvetica" w:hAnsi="Helvetica" w:eastAsia="Helvetica" w:cs="Helvetica"/>
          <w:i w:val="0"/>
          <w:iCs w:val="0"/>
          <w:caps w:val="0"/>
          <w:color w:val="337AB7"/>
          <w:spacing w:val="0"/>
          <w:sz w:val="24"/>
          <w:szCs w:val="24"/>
          <w:u w:val="none"/>
        </w:rPr>
        <w:fldChar w:fldCharType="end"/>
      </w:r>
    </w:p>
    <w:p w14:paraId="2B501C3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"http://www.scskl.cn/upload/download?id=2c988082988310ee019ae74a91b907be"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申请书(重大项目)</w:t>
      </w:r>
      <w:r>
        <w:rPr>
          <w:rFonts w:hint="default" w:ascii="Helvetica" w:hAnsi="Helvetica" w:eastAsia="Helvetica" w:cs="Helvetica"/>
          <w:i w:val="0"/>
          <w:iCs w:val="0"/>
          <w:caps w:val="0"/>
          <w:color w:val="337AB7"/>
          <w:spacing w:val="0"/>
          <w:sz w:val="24"/>
          <w:szCs w:val="24"/>
          <w:u w:val="none"/>
        </w:rPr>
        <w:fldChar w:fldCharType="end"/>
      </w:r>
    </w:p>
    <w:p w14:paraId="43F1DF6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"http://www.scskl.cn/upload/download?id=2c988082988310ee019ae74abe5907bf"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申请书(一般项目和青年项目)</w:t>
      </w:r>
      <w:r>
        <w:rPr>
          <w:rFonts w:hint="default" w:ascii="Helvetica" w:hAnsi="Helvetica" w:eastAsia="Helvetica" w:cs="Helvetica"/>
          <w:i w:val="0"/>
          <w:iCs w:val="0"/>
          <w:caps w:val="0"/>
          <w:color w:val="337AB7"/>
          <w:spacing w:val="0"/>
          <w:sz w:val="24"/>
          <w:szCs w:val="24"/>
          <w:u w:val="none"/>
        </w:rPr>
        <w:fldChar w:fldCharType="end"/>
      </w:r>
    </w:p>
    <w:p w14:paraId="60AFBD8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"http://www.scskl.cn/upload/download?id=2c988082988310ee019ae74adeb807c0"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申报汇总表</w:t>
      </w:r>
      <w:r>
        <w:rPr>
          <w:rFonts w:hint="default" w:ascii="Helvetica" w:hAnsi="Helvetica" w:eastAsia="Helvetica" w:cs="Helvetica"/>
          <w:i w:val="0"/>
          <w:iCs w:val="0"/>
          <w:caps w:val="0"/>
          <w:color w:val="337AB7"/>
          <w:spacing w:val="0"/>
          <w:sz w:val="24"/>
          <w:szCs w:val="24"/>
          <w:u w:val="none"/>
        </w:rPr>
        <w:fldChar w:fldCharType="end"/>
      </w:r>
    </w:p>
    <w:p w14:paraId="605FB173">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56E60CEC">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2025年12月4日</w:t>
      </w:r>
    </w:p>
    <w:p w14:paraId="07C61343">
      <w:pPr>
        <w:keepNext w:val="0"/>
        <w:keepLines w:val="0"/>
        <w:widowControl/>
        <w:suppressLineNumbers w:val="0"/>
        <w:shd w:val="clear" w:fill="F4F8FA"/>
        <w:spacing w:before="450" w:beforeAutospacing="0"/>
        <w:ind w:left="0" w:firstLine="0"/>
        <w:jc w:val="left"/>
        <w:rPr>
          <w:rFonts w:hint="default" w:ascii="Helvetica" w:hAnsi="Helvetica" w:eastAsia="Helvetica" w:cs="Helvetica"/>
          <w:i w:val="0"/>
          <w:iCs w:val="0"/>
          <w:caps w:val="0"/>
          <w:color w:val="333333"/>
          <w:spacing w:val="0"/>
          <w:sz w:val="21"/>
          <w:szCs w:val="21"/>
        </w:rPr>
      </w:pPr>
    </w:p>
    <w:p w14:paraId="15906D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9932572"/>
    <w:rsid w:val="336D04EB"/>
    <w:rsid w:val="49932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2025-12-04T06:39:00Z</dcterms:created>
  <dc:creator>Administrator</dc:creator>
  <cp:lastModifiedBy>Administrator</cp:lastModifiedBy>
  <dcterms:modified xsi:type="dcterms:W3CDTF">2025-12-04T06:43:54Z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EE886E520A5544D79F6FC76A014AF16D_11</vt:lpwstr>
  </property>
</Properties>
</file>