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0C41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750" w:lineRule="atLeast"/>
        <w:ind w:lef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017CC9"/>
          <w:spacing w:val="0"/>
          <w:sz w:val="36"/>
          <w:szCs w:val="3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17CC9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关于做好2025年国家社科基金高校思想政治理论课研究专项申报工作的通知</w:t>
      </w:r>
    </w:p>
    <w:p w14:paraId="41C39E18">
      <w:pPr>
        <w:keepNext w:val="0"/>
        <w:keepLines w:val="0"/>
        <w:widowControl/>
        <w:suppressLineNumbers w:val="0"/>
        <w:pBdr>
          <w:left w:val="none" w:color="auto" w:sz="0" w:space="0"/>
        </w:pBdr>
        <w:shd w:val="clear" w:fill="F4F8FA"/>
        <w:spacing w:before="450" w:beforeAutospacing="0" w:line="63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  <w:u w:val="none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8"/>
          <w:szCs w:val="18"/>
          <w:u w:val="none"/>
          <w:bdr w:val="none" w:color="auto" w:sz="0" w:space="0"/>
          <w:shd w:val="clear" w:fill="F4F8FA"/>
          <w:lang w:val="en-US" w:eastAsia="zh-CN" w:bidi="ar"/>
        </w:rPr>
        <w:t>浏览次数:331</w:t>
      </w:r>
    </w:p>
    <w:p w14:paraId="639640F8">
      <w:pPr>
        <w:keepNext w:val="0"/>
        <w:keepLines w:val="0"/>
        <w:widowControl/>
        <w:suppressLineNumbers w:val="0"/>
        <w:pBdr>
          <w:left w:val="none" w:color="auto" w:sz="0" w:space="0"/>
        </w:pBdr>
        <w:shd w:val="clear" w:fill="F4F8FA"/>
        <w:spacing w:before="450" w:beforeAutospacing="0" w:line="630" w:lineRule="atLeast"/>
        <w:ind w:lef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8"/>
          <w:szCs w:val="18"/>
          <w:bdr w:val="none" w:color="auto" w:sz="0" w:space="0"/>
          <w:shd w:val="clear" w:fill="F4F8FA"/>
          <w:lang w:val="en-US" w:eastAsia="zh-CN" w:bidi="ar"/>
        </w:rPr>
        <w:t>信息来源：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017CC9"/>
          <w:spacing w:val="0"/>
          <w:kern w:val="0"/>
          <w:sz w:val="18"/>
          <w:szCs w:val="18"/>
          <w:u w:val="none"/>
          <w:bdr w:val="none" w:color="auto" w:sz="0" w:space="0"/>
          <w:shd w:val="clear" w:fill="F4F8FA"/>
          <w:lang w:val="en-US" w:eastAsia="zh-CN" w:bidi="ar"/>
        </w:rPr>
        <w:t>省社科联</w:t>
      </w:r>
    </w:p>
    <w:p w14:paraId="48B04DBE">
      <w:pPr>
        <w:keepNext w:val="0"/>
        <w:keepLines w:val="0"/>
        <w:widowControl/>
        <w:suppressLineNumbers w:val="0"/>
        <w:pBdr>
          <w:right w:val="none" w:color="auto" w:sz="0" w:space="0"/>
        </w:pBdr>
        <w:shd w:val="clear" w:fill="F4F8FA"/>
        <w:spacing w:before="450" w:beforeAutospacing="0" w:line="630" w:lineRule="atLeast"/>
        <w:ind w:left="0" w:firstLine="0"/>
        <w:jc w:val="right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8"/>
          <w:szCs w:val="18"/>
          <w:u w:val="none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8"/>
          <w:szCs w:val="18"/>
          <w:u w:val="none"/>
          <w:shd w:val="clear" w:fill="F4F8FA"/>
          <w:lang w:val="en-US" w:eastAsia="zh-CN" w:bidi="ar"/>
        </w:rPr>
        <w:t>发布时间：2025-9-30</w:t>
      </w:r>
    </w:p>
    <w:p w14:paraId="2C954773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各单位：</w:t>
      </w:r>
    </w:p>
    <w:p w14:paraId="6C61A849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根据全国社科工作办《2025年国家社科基金高校思想政治理论课研究专项申报公告》要求 ,现就做好组织申报工作有关事项通知如下。</w:t>
      </w:r>
    </w:p>
    <w:p w14:paraId="6A38B978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一、申报时间安排</w:t>
      </w:r>
    </w:p>
    <w:p w14:paraId="3C1AFA53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本研究专项实行网络申报和评审。申请人在线申报的同时仍需提交纸质版申请书2份、活页1份，并确保线上线下申请书数据内容完全一致。</w:t>
      </w:r>
    </w:p>
    <w:p w14:paraId="368CCBCE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网络申报系统于10月27日零时至11月3日17时开放,在此期间申报人可在国家社科基金科研创新服务管理平台(https://xm.npopss-cn.gov.cn)，以实名信息注册账号后登录系统，并按规定要求填写申报信息(已有账号者无需再次注册)。逾期系统自动关闭，不再受理申报。</w:t>
      </w:r>
    </w:p>
    <w:p w14:paraId="637E8B8A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我办集中受理申报时间为11月3日至4日，各单位务必于11月4日前完成管理平台审核和纸质材料报送，申报项目信息以平台审核为准，无需报送纸质汇总表，请确保线上线下申报信息和材料完全一致。</w:t>
      </w:r>
    </w:p>
    <w:p w14:paraId="12ED0A37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二、申报组织要求</w:t>
      </w:r>
    </w:p>
    <w:p w14:paraId="2198F6C6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1.本研究专项实行限额申报，各单位要着力提高申报质量，从严控制申报数量，特别是要减少同类选题重复申报。四川省重点马克思主义学院建设单位报送不超过10项，其他单位报送不超过5项。</w:t>
      </w:r>
    </w:p>
    <w:p w14:paraId="33AC2956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2.申请人须在课题论证材料中首先对选题作出说明，简洁明了地介绍选题所研究的核心问题、研究的视角等，“责任单位”须具体填写到申请人所在院室，请各单位加强指导把关。</w:t>
      </w:r>
    </w:p>
    <w:p w14:paraId="6821EA38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3.2份纸质申请书请分别放置，其中1份申请书将活页夹在中缝处并标注省办，用于我办评审。</w:t>
      </w:r>
    </w:p>
    <w:p w14:paraId="2E736BF9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未尽事宜请详细阅读全国社科工作办申报公告。网址http://www.nopss.gov.cn/n1/2025/0929/c431029-40574750.html</w:t>
      </w:r>
    </w:p>
    <w:p w14:paraId="7AC29D14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联系电话：028-64236372</w:t>
      </w:r>
    </w:p>
    <w:p w14:paraId="710D2A67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报送地址：成都市青羊区大石西路科联街19号217办公室</w:t>
      </w:r>
    </w:p>
    <w:p w14:paraId="753FDC49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  <w:jc w:val="right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四川省哲学社会科学规划办公室</w:t>
      </w:r>
    </w:p>
    <w:p w14:paraId="02541616">
      <w:pPr>
        <w:pStyle w:val="2"/>
        <w:keepNext w:val="0"/>
        <w:keepLines w:val="0"/>
        <w:widowControl/>
        <w:suppressLineNumbers w:val="0"/>
        <w:spacing w:before="766" w:beforeAutospacing="0" w:after="150" w:afterAutospacing="0" w:line="420" w:lineRule="atLeast"/>
        <w:ind w:left="0" w:right="0"/>
        <w:jc w:val="right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  <w:t>　　2025年9月30日</w:t>
      </w:r>
    </w:p>
    <w:p w14:paraId="5CDA60A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ODE1YzRmNzVhYzczNDIzMTk0MWY0ZTk2ZTdjOWQifQ=="/>
  </w:docVars>
  <w:rsids>
    <w:rsidRoot w:val="6EFD52DD"/>
    <w:rsid w:val="6EFD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2025-10-10T00:23:00Z</dcterms:created>
  <dc:creator>Administrator</dc:creator>
  <cp:lastModifiedBy>Administrator</cp:lastModifiedBy>
  <dcterms:modified xsi:type="dcterms:W3CDTF">2025-10-10T00:23:53Z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3B45EE63644944A48D5F71625B144B1F_11</vt:lpwstr>
  </property>
</Properties>
</file>