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cs="黑体"/>
          <w:b/>
          <w:bCs w:val="0"/>
          <w:sz w:val="32"/>
          <w:szCs w:val="32"/>
        </w:rPr>
      </w:pPr>
      <w:r>
        <w:rPr>
          <w:rFonts w:hint="eastAsia" w:ascii="黑体" w:hAnsi="黑体" w:eastAsia="黑体" w:cs="黑体"/>
          <w:b/>
          <w:bCs w:val="0"/>
          <w:sz w:val="32"/>
          <w:szCs w:val="32"/>
        </w:rPr>
        <w:t>成都市哲学社会科学研究基地</w:t>
      </w:r>
    </w:p>
    <w:p>
      <w:pPr>
        <w:jc w:val="center"/>
        <w:rPr>
          <w:rFonts w:ascii="黑体" w:hAnsi="黑体" w:eastAsia="黑体" w:cs="黑体"/>
          <w:b/>
          <w:bCs w:val="0"/>
          <w:sz w:val="32"/>
          <w:szCs w:val="32"/>
        </w:rPr>
      </w:pPr>
      <w:r>
        <w:rPr>
          <w:rFonts w:hint="eastAsia" w:ascii="黑体" w:hAnsi="黑体" w:eastAsia="黑体" w:cs="黑体"/>
          <w:b/>
          <w:bCs w:val="0"/>
          <w:sz w:val="32"/>
          <w:szCs w:val="32"/>
        </w:rPr>
        <w:t>特大城市精细化治理研究基地2021年度项目申报公告</w:t>
      </w:r>
    </w:p>
    <w:p>
      <w:pPr>
        <w:pStyle w:val="2"/>
        <w:widowControl/>
        <w:shd w:val="clear" w:color="auto" w:fill="FFFFFF"/>
        <w:wordWrap w:val="0"/>
        <w:adjustRightInd w:val="0"/>
        <w:snapToGrid w:val="0"/>
        <w:spacing w:beforeAutospacing="0" w:afterAutospacing="0" w:line="300" w:lineRule="auto"/>
        <w:ind w:firstLine="420" w:firstLineChars="200"/>
        <w:rPr>
          <w:rFonts w:ascii="宋体" w:hAnsi="宋体" w:eastAsia="宋体" w:cs="宋体"/>
          <w:color w:val="333333"/>
          <w:sz w:val="21"/>
          <w:szCs w:val="21"/>
          <w:shd w:val="clear" w:color="auto" w:fill="FFFFFF"/>
        </w:rPr>
      </w:pPr>
    </w:p>
    <w:p>
      <w:pPr>
        <w:pStyle w:val="2"/>
        <w:widowControl/>
        <w:shd w:val="clear" w:color="auto" w:fill="FFFFFF"/>
        <w:wordWrap w:val="0"/>
        <w:adjustRightInd w:val="0"/>
        <w:snapToGrid w:val="0"/>
        <w:spacing w:beforeAutospacing="0" w:afterAutospacing="0" w:line="300" w:lineRule="auto"/>
        <w:ind w:firstLine="560" w:firstLineChars="200"/>
        <w:rPr>
          <w:rFonts w:ascii="Tahoma" w:hAnsi="Tahoma" w:eastAsia="Tahoma" w:cs="Tahoma"/>
          <w:color w:val="333333"/>
          <w:sz w:val="28"/>
          <w:szCs w:val="28"/>
        </w:rPr>
      </w:pPr>
      <w:r>
        <w:rPr>
          <w:rFonts w:hint="eastAsia" w:ascii="宋体" w:hAnsi="宋体" w:eastAsia="宋体" w:cs="宋体"/>
          <w:color w:val="333333"/>
          <w:sz w:val="28"/>
          <w:szCs w:val="28"/>
          <w:shd w:val="clear" w:color="auto" w:fill="FFFFFF"/>
        </w:rPr>
        <w:t>四川旅游学院“特大城市精细化治理研究基地”是成都市哲学社会科学研究基地之一，本研究基地2021年度项目申报工作已开始，现将项目申报工作有关事项公告如下：</w:t>
      </w:r>
    </w:p>
    <w:p>
      <w:pPr>
        <w:pStyle w:val="2"/>
        <w:widowControl/>
        <w:shd w:val="clear" w:color="auto" w:fill="FFFFFF"/>
        <w:wordWrap w:val="0"/>
        <w:adjustRightInd w:val="0"/>
        <w:snapToGrid w:val="0"/>
        <w:spacing w:beforeAutospacing="0" w:afterAutospacing="0" w:line="300" w:lineRule="auto"/>
        <w:ind w:firstLine="560" w:firstLineChars="200"/>
        <w:rPr>
          <w:rFonts w:ascii="Tahoma" w:hAnsi="Tahoma" w:eastAsia="Tahoma" w:cs="Tahoma"/>
          <w:color w:val="333333"/>
          <w:sz w:val="28"/>
          <w:szCs w:val="28"/>
        </w:rPr>
      </w:pPr>
      <w:r>
        <w:rPr>
          <w:rStyle w:val="5"/>
          <w:rFonts w:ascii="黑体" w:hAnsi="宋体" w:eastAsia="黑体" w:cs="黑体"/>
          <w:b w:val="0"/>
          <w:color w:val="333333"/>
          <w:sz w:val="28"/>
          <w:szCs w:val="28"/>
          <w:shd w:val="clear" w:color="auto" w:fill="FFFFFF"/>
        </w:rPr>
        <w:t>一、选题指导思想及选题方向</w:t>
      </w:r>
    </w:p>
    <w:p>
      <w:pPr>
        <w:pStyle w:val="2"/>
        <w:widowControl/>
        <w:shd w:val="clear" w:color="auto" w:fill="FFFFFF"/>
        <w:wordWrap w:val="0"/>
        <w:adjustRightInd w:val="0"/>
        <w:snapToGrid w:val="0"/>
        <w:spacing w:beforeAutospacing="0" w:afterAutospacing="0" w:line="300" w:lineRule="auto"/>
        <w:ind w:firstLine="560" w:firstLineChars="200"/>
        <w:rPr>
          <w:rFonts w:ascii="Tahoma" w:hAnsi="Tahoma" w:eastAsia="Tahoma" w:cs="Tahoma"/>
          <w:color w:val="333333"/>
          <w:sz w:val="28"/>
          <w:szCs w:val="28"/>
        </w:rPr>
      </w:pPr>
      <w:r>
        <w:rPr>
          <w:rStyle w:val="5"/>
          <w:rFonts w:hint="eastAsia" w:ascii="宋体" w:hAnsi="宋体" w:eastAsia="宋体" w:cs="宋体"/>
          <w:b w:val="0"/>
          <w:color w:val="333333"/>
          <w:sz w:val="28"/>
          <w:szCs w:val="28"/>
          <w:shd w:val="clear" w:color="auto" w:fill="FFFFFF"/>
        </w:rPr>
        <w:t>1．指导思想</w:t>
      </w:r>
    </w:p>
    <w:p>
      <w:pPr>
        <w:pStyle w:val="2"/>
        <w:widowControl/>
        <w:shd w:val="clear" w:color="auto" w:fill="FFFFFF"/>
        <w:wordWrap w:val="0"/>
        <w:adjustRightInd w:val="0"/>
        <w:snapToGrid w:val="0"/>
        <w:spacing w:beforeAutospacing="0" w:afterAutospacing="0" w:line="300" w:lineRule="auto"/>
        <w:ind w:firstLine="560" w:firstLineChars="200"/>
        <w:rPr>
          <w:rFonts w:ascii="Tahoma" w:hAnsi="Tahoma" w:eastAsia="Tahoma" w:cs="Tahoma"/>
          <w:color w:val="333333"/>
          <w:sz w:val="28"/>
          <w:szCs w:val="28"/>
        </w:rPr>
      </w:pPr>
      <w:r>
        <w:rPr>
          <w:rFonts w:hint="eastAsia" w:ascii="宋体" w:hAnsi="宋体" w:eastAsia="宋体" w:cs="宋体"/>
          <w:color w:val="333333"/>
          <w:sz w:val="28"/>
          <w:szCs w:val="28"/>
          <w:shd w:val="clear" w:color="auto" w:fill="FFFFFF"/>
        </w:rPr>
        <w:t>高举中国特色社会主义伟大旗帜，坚持以马列主义、毛泽东思想、邓小平理论、“三个代表”重要思想、科学发展观、习近平新时代中国特色社会主义思想为指导，全面贯彻党的十九大精神和“十四五”发展规划精神，围绕中央、四川省委、成都市委重大战略工作部署，积极开展研究，坚持基础研究与应用研究并重，服务成渝地区双城经济圈建设和成都经济社会发展。深化特大城市精细化治理研究，强化“成都研究”，为建强建好国家中心城市、三城三都和国际化大都市</w:t>
      </w:r>
      <w:r>
        <w:rPr>
          <w:rFonts w:hint="eastAsia" w:ascii="宋体" w:hAnsi="宋体" w:eastAsia="宋体" w:cs="宋体"/>
          <w:color w:val="333333"/>
          <w:sz w:val="28"/>
          <w:szCs w:val="28"/>
          <w:shd w:val="clear" w:color="auto" w:fill="FFFFFF"/>
          <w:lang w:eastAsia="zh-CN"/>
        </w:rPr>
        <w:t>服务</w:t>
      </w:r>
      <w:r>
        <w:rPr>
          <w:rFonts w:hint="eastAsia" w:ascii="宋体" w:hAnsi="宋体" w:eastAsia="宋体" w:cs="宋体"/>
          <w:color w:val="333333"/>
          <w:sz w:val="28"/>
          <w:szCs w:val="28"/>
          <w:shd w:val="clear" w:color="auto" w:fill="FFFFFF"/>
        </w:rPr>
        <w:t>，努力产出有影响力的科学研究成果。</w:t>
      </w:r>
    </w:p>
    <w:p>
      <w:pPr>
        <w:pStyle w:val="2"/>
        <w:widowControl/>
        <w:shd w:val="clear" w:color="auto" w:fill="FFFFFF"/>
        <w:wordWrap w:val="0"/>
        <w:adjustRightInd w:val="0"/>
        <w:snapToGrid w:val="0"/>
        <w:spacing w:beforeAutospacing="0" w:afterAutospacing="0" w:line="300" w:lineRule="auto"/>
        <w:ind w:firstLine="560" w:firstLineChars="200"/>
        <w:rPr>
          <w:rStyle w:val="5"/>
          <w:rFonts w:ascii="宋体" w:hAnsi="宋体" w:eastAsia="宋体" w:cs="宋体"/>
          <w:b w:val="0"/>
          <w:color w:val="333333"/>
          <w:sz w:val="28"/>
          <w:szCs w:val="28"/>
          <w:shd w:val="clear" w:color="auto" w:fill="FFFFFF"/>
        </w:rPr>
      </w:pPr>
      <w:r>
        <w:rPr>
          <w:rStyle w:val="5"/>
          <w:rFonts w:hint="eastAsia" w:ascii="宋体" w:hAnsi="宋体" w:eastAsia="宋体" w:cs="宋体"/>
          <w:b w:val="0"/>
          <w:color w:val="333333"/>
          <w:sz w:val="28"/>
          <w:szCs w:val="28"/>
          <w:shd w:val="clear" w:color="auto" w:fill="FFFFFF"/>
        </w:rPr>
        <w:t>2．选题方向</w:t>
      </w:r>
    </w:p>
    <w:p>
      <w:pPr>
        <w:pStyle w:val="2"/>
        <w:widowControl/>
        <w:shd w:val="clear" w:color="auto" w:fill="FFFFFF"/>
        <w:wordWrap w:val="0"/>
        <w:adjustRightInd w:val="0"/>
        <w:snapToGrid w:val="0"/>
        <w:spacing w:beforeAutospacing="0" w:afterAutospacing="0" w:line="300" w:lineRule="auto"/>
        <w:ind w:firstLine="560" w:firstLineChars="200"/>
        <w:rPr>
          <w:rFonts w:ascii="Tahoma" w:hAnsi="Tahoma" w:eastAsia="Tahoma" w:cs="Tahoma"/>
          <w:color w:val="333333"/>
          <w:sz w:val="28"/>
          <w:szCs w:val="28"/>
        </w:rPr>
      </w:pPr>
      <w:r>
        <w:rPr>
          <w:rFonts w:hint="eastAsia" w:ascii="宋体" w:hAnsi="宋体" w:eastAsia="宋体" w:cs="宋体"/>
          <w:color w:val="333333"/>
          <w:sz w:val="28"/>
          <w:szCs w:val="28"/>
          <w:shd w:val="clear" w:color="auto" w:fill="FFFFFF"/>
        </w:rPr>
        <w:t>申请者应根据本年度项目选题方向</w:t>
      </w:r>
      <w:r>
        <w:rPr>
          <w:rFonts w:hint="eastAsia" w:ascii="宋体" w:hAnsi="宋体" w:eastAsia="宋体" w:cs="宋体"/>
          <w:color w:val="333333"/>
          <w:spacing w:val="15"/>
          <w:sz w:val="28"/>
          <w:szCs w:val="28"/>
          <w:shd w:val="clear" w:color="auto" w:fill="FFFFFF"/>
        </w:rPr>
        <w:t>自行拟定研究课题</w:t>
      </w:r>
      <w:r>
        <w:rPr>
          <w:rFonts w:hint="eastAsia" w:ascii="宋体" w:hAnsi="宋体" w:eastAsia="宋体" w:cs="宋体"/>
          <w:color w:val="333333"/>
          <w:sz w:val="28"/>
          <w:szCs w:val="28"/>
          <w:shd w:val="clear" w:color="auto" w:fill="FFFFFF"/>
        </w:rPr>
        <w:t>。申报课题</w:t>
      </w:r>
      <w:r>
        <w:rPr>
          <w:rFonts w:hint="eastAsia" w:ascii="宋体" w:hAnsi="宋体" w:eastAsia="宋体" w:cs="宋体"/>
          <w:color w:val="333333"/>
          <w:spacing w:val="15"/>
          <w:sz w:val="28"/>
          <w:szCs w:val="28"/>
          <w:shd w:val="clear" w:color="auto" w:fill="FFFFFF"/>
        </w:rPr>
        <w:t>体现鲜明的时代特征、问题导向和创新意识，</w:t>
      </w:r>
      <w:r>
        <w:rPr>
          <w:rFonts w:hint="eastAsia" w:ascii="宋体" w:hAnsi="宋体" w:eastAsia="宋体" w:cs="宋体"/>
          <w:color w:val="333333"/>
          <w:sz w:val="28"/>
          <w:szCs w:val="28"/>
          <w:shd w:val="clear" w:color="auto" w:fill="FFFFFF"/>
        </w:rPr>
        <w:t>力求具有前瞻性、原创性、开拓性、针对性和可操作性；要有理论、数据和案例支撑；注重深入开展调查研究，提出符合我国和成都实际、操作性强的政策建议。</w:t>
      </w:r>
      <w:r>
        <w:rPr>
          <w:rFonts w:hint="eastAsia" w:ascii="宋体" w:hAnsi="宋体" w:eastAsia="宋体" w:cs="宋体"/>
          <w:color w:val="333333"/>
          <w:spacing w:val="15"/>
          <w:sz w:val="28"/>
          <w:szCs w:val="28"/>
          <w:shd w:val="clear" w:color="auto" w:fill="FFFFFF"/>
        </w:rPr>
        <w:t>申报课题名称应表述规范、准确、简洁。</w:t>
      </w:r>
      <w:r>
        <w:rPr>
          <w:rFonts w:hint="eastAsia" w:ascii="宋体" w:hAnsi="宋体" w:eastAsia="宋体" w:cs="宋体"/>
          <w:color w:val="333333"/>
          <w:sz w:val="28"/>
          <w:szCs w:val="28"/>
          <w:shd w:val="clear" w:color="auto" w:fill="FFFFFF"/>
        </w:rPr>
        <w:t>具体项目选题方向如下：</w:t>
      </w:r>
    </w:p>
    <w:p>
      <w:pPr>
        <w:pStyle w:val="2"/>
        <w:widowControl/>
        <w:shd w:val="clear" w:color="auto" w:fill="FFFFFF"/>
        <w:wordWrap w:val="0"/>
        <w:adjustRightInd w:val="0"/>
        <w:snapToGrid w:val="0"/>
        <w:spacing w:beforeAutospacing="0" w:afterAutospacing="0" w:line="300" w:lineRule="auto"/>
        <w:ind w:firstLine="560" w:firstLineChars="200"/>
        <w:rPr>
          <w:rFonts w:ascii="宋体" w:hAnsi="宋体" w:eastAsia="宋体" w:cs="宋体"/>
          <w:color w:val="333333"/>
          <w:sz w:val="28"/>
          <w:szCs w:val="28"/>
          <w:shd w:val="clear" w:color="auto" w:fill="FFFFFF"/>
        </w:rPr>
      </w:pPr>
      <w:r>
        <w:rPr>
          <w:rFonts w:hint="eastAsia" w:ascii="宋体" w:hAnsi="宋体" w:eastAsia="宋体" w:cs="宋体"/>
          <w:color w:val="333333"/>
          <w:sz w:val="28"/>
          <w:szCs w:val="28"/>
          <w:shd w:val="clear" w:color="auto" w:fill="FFFFFF"/>
        </w:rPr>
        <w:t> （1）特大城市精细化治理理论研究 </w:t>
      </w:r>
    </w:p>
    <w:p>
      <w:pPr>
        <w:pStyle w:val="2"/>
        <w:widowControl/>
        <w:shd w:val="clear" w:color="auto" w:fill="FFFFFF"/>
        <w:wordWrap w:val="0"/>
        <w:adjustRightInd w:val="0"/>
        <w:snapToGrid w:val="0"/>
        <w:spacing w:beforeAutospacing="0" w:afterAutospacing="0" w:line="300" w:lineRule="auto"/>
        <w:ind w:firstLine="840" w:firstLineChars="300"/>
        <w:rPr>
          <w:rFonts w:ascii="宋体" w:hAnsi="宋体" w:eastAsia="宋体" w:cs="宋体"/>
          <w:color w:val="333333"/>
          <w:sz w:val="28"/>
          <w:szCs w:val="28"/>
          <w:shd w:val="clear" w:color="auto" w:fill="FFFFFF"/>
        </w:rPr>
      </w:pPr>
      <w:r>
        <w:rPr>
          <w:rFonts w:hint="eastAsia" w:ascii="宋体" w:hAnsi="宋体" w:eastAsia="宋体" w:cs="宋体"/>
          <w:color w:val="333333"/>
          <w:sz w:val="28"/>
          <w:szCs w:val="28"/>
          <w:shd w:val="clear" w:color="auto" w:fill="FFFFFF"/>
        </w:rPr>
        <w:t>（2）特大城市精细化治理国际比较研究</w:t>
      </w:r>
    </w:p>
    <w:p>
      <w:pPr>
        <w:pStyle w:val="2"/>
        <w:widowControl/>
        <w:shd w:val="clear" w:color="auto" w:fill="FFFFFF"/>
        <w:wordWrap w:val="0"/>
        <w:adjustRightInd w:val="0"/>
        <w:snapToGrid w:val="0"/>
        <w:spacing w:beforeAutospacing="0" w:afterAutospacing="0" w:line="300" w:lineRule="auto"/>
        <w:ind w:firstLine="840" w:firstLineChars="300"/>
        <w:rPr>
          <w:rFonts w:ascii="宋体" w:hAnsi="宋体" w:eastAsia="宋体" w:cs="宋体"/>
          <w:color w:val="333333"/>
          <w:sz w:val="28"/>
          <w:szCs w:val="28"/>
          <w:shd w:val="clear" w:color="auto" w:fill="FFFFFF"/>
        </w:rPr>
      </w:pPr>
      <w:r>
        <w:rPr>
          <w:rFonts w:hint="eastAsia" w:ascii="宋体" w:hAnsi="宋体" w:eastAsia="宋体" w:cs="宋体"/>
          <w:color w:val="333333"/>
          <w:sz w:val="28"/>
          <w:szCs w:val="28"/>
          <w:shd w:val="clear" w:color="auto" w:fill="FFFFFF"/>
        </w:rPr>
        <w:t>（3）成都城市精细化治理的内涵与顶层设计研究</w:t>
      </w:r>
    </w:p>
    <w:p>
      <w:pPr>
        <w:pStyle w:val="2"/>
        <w:widowControl/>
        <w:shd w:val="clear" w:color="auto" w:fill="FFFFFF"/>
        <w:wordWrap w:val="0"/>
        <w:adjustRightInd w:val="0"/>
        <w:snapToGrid w:val="0"/>
        <w:spacing w:beforeAutospacing="0" w:afterAutospacing="0" w:line="300" w:lineRule="auto"/>
        <w:ind w:firstLine="560" w:firstLineChars="200"/>
        <w:rPr>
          <w:rFonts w:ascii="宋体" w:hAnsi="宋体" w:eastAsia="宋体" w:cs="宋体"/>
          <w:color w:val="333333"/>
          <w:sz w:val="28"/>
          <w:szCs w:val="28"/>
          <w:shd w:val="clear" w:color="auto" w:fill="FFFFFF"/>
        </w:rPr>
      </w:pPr>
      <w:r>
        <w:rPr>
          <w:rFonts w:hint="eastAsia" w:ascii="宋体" w:hAnsi="宋体" w:eastAsia="宋体" w:cs="宋体"/>
          <w:color w:val="333333"/>
          <w:sz w:val="28"/>
          <w:szCs w:val="28"/>
          <w:shd w:val="clear" w:color="auto" w:fill="FFFFFF"/>
        </w:rPr>
        <w:t> （4）成都城市精细化治理薄弱环节研究</w:t>
      </w:r>
    </w:p>
    <w:p>
      <w:pPr>
        <w:pStyle w:val="2"/>
        <w:widowControl/>
        <w:shd w:val="clear" w:color="auto" w:fill="FFFFFF"/>
        <w:wordWrap w:val="0"/>
        <w:adjustRightInd w:val="0"/>
        <w:snapToGrid w:val="0"/>
        <w:spacing w:beforeAutospacing="0" w:afterAutospacing="0" w:line="300" w:lineRule="auto"/>
        <w:ind w:firstLine="560" w:firstLineChars="200"/>
        <w:rPr>
          <w:rFonts w:ascii="宋体" w:hAnsi="宋体" w:eastAsia="宋体" w:cs="宋体"/>
          <w:color w:val="333333"/>
          <w:sz w:val="28"/>
          <w:szCs w:val="28"/>
          <w:shd w:val="clear" w:color="auto" w:fill="FFFFFF"/>
        </w:rPr>
      </w:pPr>
      <w:r>
        <w:rPr>
          <w:rFonts w:hint="eastAsia" w:ascii="宋体" w:hAnsi="宋体" w:eastAsia="宋体" w:cs="宋体"/>
          <w:color w:val="333333"/>
          <w:sz w:val="28"/>
          <w:szCs w:val="28"/>
          <w:shd w:val="clear" w:color="auto" w:fill="FFFFFF"/>
        </w:rPr>
        <w:t> （5）成都城市精细化治理的最佳实践研究</w:t>
      </w:r>
    </w:p>
    <w:p>
      <w:pPr>
        <w:pStyle w:val="2"/>
        <w:widowControl/>
        <w:shd w:val="clear" w:color="auto" w:fill="FFFFFF"/>
        <w:wordWrap w:val="0"/>
        <w:adjustRightInd w:val="0"/>
        <w:snapToGrid w:val="0"/>
        <w:spacing w:beforeAutospacing="0" w:afterAutospacing="0" w:line="300" w:lineRule="auto"/>
        <w:ind w:firstLine="560" w:firstLineChars="200"/>
        <w:rPr>
          <w:rFonts w:ascii="宋体" w:hAnsi="宋体" w:eastAsia="宋体" w:cs="宋体"/>
          <w:color w:val="333333"/>
          <w:sz w:val="28"/>
          <w:szCs w:val="28"/>
          <w:shd w:val="clear" w:color="auto" w:fill="FFFFFF"/>
        </w:rPr>
      </w:pPr>
      <w:r>
        <w:rPr>
          <w:rFonts w:hint="eastAsia" w:ascii="宋体" w:hAnsi="宋体" w:eastAsia="宋体" w:cs="宋体"/>
          <w:color w:val="333333"/>
          <w:sz w:val="28"/>
          <w:szCs w:val="28"/>
          <w:shd w:val="clear" w:color="auto" w:fill="FFFFFF"/>
        </w:rPr>
        <w:t> （6）精细化导向的城市治理智能化研究</w:t>
      </w:r>
    </w:p>
    <w:p>
      <w:pPr>
        <w:pStyle w:val="2"/>
        <w:widowControl/>
        <w:shd w:val="clear" w:color="auto" w:fill="FFFFFF"/>
        <w:wordWrap w:val="0"/>
        <w:adjustRightInd w:val="0"/>
        <w:snapToGrid w:val="0"/>
        <w:spacing w:beforeAutospacing="0" w:afterAutospacing="0" w:line="300" w:lineRule="auto"/>
        <w:ind w:firstLine="840" w:firstLineChars="300"/>
        <w:rPr>
          <w:rFonts w:ascii="宋体" w:hAnsi="宋体" w:eastAsia="宋体" w:cs="宋体"/>
          <w:color w:val="333333"/>
          <w:sz w:val="28"/>
          <w:szCs w:val="28"/>
          <w:shd w:val="clear" w:color="auto" w:fill="FFFFFF"/>
        </w:rPr>
      </w:pPr>
      <w:r>
        <w:rPr>
          <w:rFonts w:hint="eastAsia" w:ascii="宋体" w:hAnsi="宋体" w:eastAsia="宋体" w:cs="宋体"/>
          <w:color w:val="333333"/>
          <w:sz w:val="28"/>
          <w:szCs w:val="28"/>
          <w:shd w:val="clear" w:color="auto" w:fill="FFFFFF"/>
        </w:rPr>
        <w:t>（7）精细化导向的城市治理标准化研究</w:t>
      </w:r>
    </w:p>
    <w:p>
      <w:pPr>
        <w:pStyle w:val="2"/>
        <w:widowControl/>
        <w:shd w:val="clear" w:color="auto" w:fill="FFFFFF"/>
        <w:wordWrap w:val="0"/>
        <w:adjustRightInd w:val="0"/>
        <w:snapToGrid w:val="0"/>
        <w:spacing w:beforeAutospacing="0" w:afterAutospacing="0" w:line="300" w:lineRule="auto"/>
        <w:ind w:firstLine="560" w:firstLineChars="200"/>
        <w:rPr>
          <w:rFonts w:ascii="宋体" w:hAnsi="宋体" w:eastAsia="宋体" w:cs="宋体"/>
          <w:color w:val="333333"/>
          <w:sz w:val="28"/>
          <w:szCs w:val="28"/>
          <w:shd w:val="clear" w:color="auto" w:fill="FFFFFF"/>
        </w:rPr>
      </w:pPr>
      <w:r>
        <w:rPr>
          <w:rFonts w:hint="eastAsia" w:ascii="宋体" w:hAnsi="宋体" w:eastAsia="宋体" w:cs="宋体"/>
          <w:color w:val="333333"/>
          <w:sz w:val="28"/>
          <w:szCs w:val="28"/>
          <w:shd w:val="clear" w:color="auto" w:fill="FFFFFF"/>
        </w:rPr>
        <w:t> （8）精细化导向的城市治理法治化研究</w:t>
      </w:r>
    </w:p>
    <w:p>
      <w:pPr>
        <w:pStyle w:val="2"/>
        <w:widowControl/>
        <w:shd w:val="clear" w:color="auto" w:fill="FFFFFF"/>
        <w:wordWrap w:val="0"/>
        <w:adjustRightInd w:val="0"/>
        <w:snapToGrid w:val="0"/>
        <w:spacing w:beforeAutospacing="0" w:afterAutospacing="0" w:line="300" w:lineRule="auto"/>
        <w:ind w:firstLine="560" w:firstLineChars="200"/>
        <w:rPr>
          <w:rFonts w:ascii="宋体" w:hAnsi="宋体" w:eastAsia="宋体" w:cs="宋体"/>
          <w:color w:val="333333"/>
          <w:sz w:val="28"/>
          <w:szCs w:val="28"/>
          <w:shd w:val="clear" w:color="auto" w:fill="FFFFFF"/>
        </w:rPr>
      </w:pPr>
      <w:r>
        <w:rPr>
          <w:rFonts w:hint="eastAsia" w:ascii="宋体" w:hAnsi="宋体" w:eastAsia="宋体" w:cs="宋体"/>
          <w:color w:val="333333"/>
          <w:sz w:val="28"/>
          <w:szCs w:val="28"/>
          <w:shd w:val="clear" w:color="auto" w:fill="FFFFFF"/>
        </w:rPr>
        <w:t> （9）精细化导向的城市治理社会化研究</w:t>
      </w:r>
    </w:p>
    <w:p>
      <w:pPr>
        <w:pStyle w:val="2"/>
        <w:widowControl/>
        <w:shd w:val="clear" w:color="auto" w:fill="FFFFFF"/>
        <w:wordWrap w:val="0"/>
        <w:adjustRightInd w:val="0"/>
        <w:snapToGrid w:val="0"/>
        <w:spacing w:beforeAutospacing="0" w:afterAutospacing="0" w:line="300" w:lineRule="auto"/>
        <w:ind w:firstLine="560" w:firstLineChars="200"/>
        <w:rPr>
          <w:rFonts w:ascii="宋体" w:hAnsi="宋体" w:eastAsia="宋体" w:cs="宋体"/>
          <w:color w:val="333333"/>
          <w:sz w:val="28"/>
          <w:szCs w:val="28"/>
          <w:shd w:val="clear" w:color="auto" w:fill="FFFFFF"/>
        </w:rPr>
      </w:pPr>
      <w:r>
        <w:rPr>
          <w:rFonts w:hint="eastAsia" w:ascii="宋体" w:hAnsi="宋体" w:eastAsia="宋体" w:cs="宋体"/>
          <w:color w:val="333333"/>
          <w:sz w:val="28"/>
          <w:szCs w:val="28"/>
          <w:shd w:val="clear" w:color="auto" w:fill="FFFFFF"/>
        </w:rPr>
        <w:t> （10）精细化导向的城市社区治理研究</w:t>
      </w:r>
    </w:p>
    <w:p>
      <w:pPr>
        <w:pStyle w:val="2"/>
        <w:widowControl/>
        <w:shd w:val="clear" w:color="auto" w:fill="FFFFFF"/>
        <w:wordWrap w:val="0"/>
        <w:adjustRightInd w:val="0"/>
        <w:snapToGrid w:val="0"/>
        <w:spacing w:beforeAutospacing="0" w:afterAutospacing="0" w:line="300" w:lineRule="auto"/>
        <w:ind w:firstLine="840" w:firstLineChars="300"/>
        <w:rPr>
          <w:rFonts w:ascii="宋体" w:hAnsi="宋体" w:eastAsia="宋体" w:cs="宋体"/>
          <w:color w:val="333333"/>
          <w:sz w:val="28"/>
          <w:szCs w:val="28"/>
          <w:shd w:val="clear" w:color="auto" w:fill="FFFFFF"/>
        </w:rPr>
      </w:pPr>
      <w:r>
        <w:rPr>
          <w:rFonts w:hint="eastAsia" w:ascii="宋体" w:hAnsi="宋体" w:eastAsia="宋体" w:cs="宋体"/>
          <w:color w:val="333333"/>
          <w:sz w:val="28"/>
          <w:szCs w:val="28"/>
          <w:shd w:val="clear" w:color="auto" w:fill="FFFFFF"/>
        </w:rPr>
        <w:t>（11）精细化导向的城市文化治理研究</w:t>
      </w:r>
    </w:p>
    <w:p>
      <w:pPr>
        <w:pStyle w:val="2"/>
        <w:widowControl/>
        <w:shd w:val="clear" w:color="auto" w:fill="FFFFFF"/>
        <w:wordWrap w:val="0"/>
        <w:adjustRightInd w:val="0"/>
        <w:snapToGrid w:val="0"/>
        <w:spacing w:beforeAutospacing="0" w:afterAutospacing="0" w:line="300" w:lineRule="auto"/>
        <w:ind w:firstLine="840" w:firstLineChars="300"/>
        <w:rPr>
          <w:rFonts w:ascii="宋体" w:hAnsi="宋体" w:eastAsia="宋体" w:cs="宋体"/>
          <w:color w:val="333333"/>
          <w:sz w:val="28"/>
          <w:szCs w:val="28"/>
          <w:shd w:val="clear" w:color="auto" w:fill="FFFFFF"/>
        </w:rPr>
      </w:pPr>
      <w:r>
        <w:rPr>
          <w:rFonts w:hint="eastAsia" w:ascii="宋体" w:hAnsi="宋体" w:eastAsia="宋体" w:cs="宋体"/>
          <w:color w:val="333333"/>
          <w:sz w:val="28"/>
          <w:szCs w:val="28"/>
          <w:shd w:val="clear" w:color="auto" w:fill="FFFFFF"/>
        </w:rPr>
        <w:t>（12）基于精细化管理的城市规划和建设方式转变研究</w:t>
      </w:r>
    </w:p>
    <w:p>
      <w:pPr>
        <w:pStyle w:val="2"/>
        <w:widowControl/>
        <w:shd w:val="clear" w:color="auto" w:fill="FFFFFF"/>
        <w:wordWrap w:val="0"/>
        <w:adjustRightInd w:val="0"/>
        <w:snapToGrid w:val="0"/>
        <w:spacing w:beforeAutospacing="0" w:afterAutospacing="0" w:line="300" w:lineRule="auto"/>
        <w:ind w:firstLine="840" w:firstLineChars="300"/>
        <w:rPr>
          <w:rFonts w:ascii="宋体" w:hAnsi="宋体" w:eastAsia="宋体" w:cs="宋体"/>
          <w:color w:val="333333"/>
          <w:sz w:val="28"/>
          <w:szCs w:val="28"/>
          <w:shd w:val="clear" w:color="auto" w:fill="FFFFFF"/>
        </w:rPr>
      </w:pPr>
      <w:r>
        <w:rPr>
          <w:rFonts w:hint="eastAsia" w:ascii="宋体" w:hAnsi="宋体" w:eastAsia="宋体" w:cs="宋体"/>
          <w:color w:val="333333"/>
          <w:sz w:val="28"/>
          <w:szCs w:val="28"/>
          <w:shd w:val="clear" w:color="auto" w:fill="FFFFFF"/>
        </w:rPr>
        <w:t>（13）成都城市管理与治理的百年发展史研究</w:t>
      </w:r>
    </w:p>
    <w:p>
      <w:pPr>
        <w:pStyle w:val="2"/>
        <w:widowControl/>
        <w:shd w:val="clear" w:color="auto" w:fill="FFFFFF"/>
        <w:wordWrap w:val="0"/>
        <w:adjustRightInd w:val="0"/>
        <w:snapToGrid w:val="0"/>
        <w:spacing w:beforeAutospacing="0" w:afterAutospacing="0" w:line="300" w:lineRule="auto"/>
        <w:ind w:firstLine="840" w:firstLineChars="300"/>
        <w:rPr>
          <w:rFonts w:ascii="宋体" w:hAnsi="宋体" w:eastAsia="宋体" w:cs="宋体"/>
          <w:color w:val="333333"/>
          <w:sz w:val="28"/>
          <w:szCs w:val="28"/>
          <w:shd w:val="clear" w:color="auto" w:fill="FFFFFF"/>
        </w:rPr>
      </w:pPr>
      <w:r>
        <w:rPr>
          <w:rFonts w:hint="eastAsia" w:ascii="宋体" w:hAnsi="宋体" w:eastAsia="宋体" w:cs="宋体"/>
          <w:color w:val="333333"/>
          <w:sz w:val="28"/>
          <w:szCs w:val="28"/>
          <w:shd w:val="clear" w:color="auto" w:fill="FFFFFF"/>
        </w:rPr>
        <w:t>（14）新中国城市管理理念的历史嬗变研究</w:t>
      </w:r>
    </w:p>
    <w:p>
      <w:pPr>
        <w:pStyle w:val="2"/>
        <w:widowControl/>
        <w:shd w:val="clear" w:color="auto" w:fill="FFFFFF"/>
        <w:wordWrap w:val="0"/>
        <w:adjustRightInd w:val="0"/>
        <w:snapToGrid w:val="0"/>
        <w:spacing w:beforeAutospacing="0" w:afterAutospacing="0" w:line="300" w:lineRule="auto"/>
        <w:ind w:firstLine="840" w:firstLineChars="300"/>
        <w:rPr>
          <w:rFonts w:ascii="宋体" w:hAnsi="宋体" w:eastAsia="宋体" w:cs="宋体"/>
          <w:color w:val="333333"/>
          <w:sz w:val="28"/>
          <w:szCs w:val="28"/>
          <w:shd w:val="clear" w:color="auto" w:fill="FFFFFF"/>
        </w:rPr>
      </w:pPr>
      <w:r>
        <w:rPr>
          <w:rFonts w:hint="eastAsia" w:ascii="宋体" w:hAnsi="宋体" w:eastAsia="宋体" w:cs="宋体"/>
          <w:color w:val="333333"/>
          <w:sz w:val="28"/>
          <w:szCs w:val="28"/>
          <w:shd w:val="clear" w:color="auto" w:fill="FFFFFF"/>
        </w:rPr>
        <w:t>（15）成渝城市管理战略合作与一体化发展新格局研究</w:t>
      </w:r>
    </w:p>
    <w:p>
      <w:pPr>
        <w:pStyle w:val="2"/>
        <w:widowControl/>
        <w:shd w:val="clear" w:color="auto" w:fill="FFFFFF"/>
        <w:wordWrap w:val="0"/>
        <w:adjustRightInd w:val="0"/>
        <w:snapToGrid w:val="0"/>
        <w:spacing w:beforeAutospacing="0" w:afterAutospacing="0" w:line="300" w:lineRule="auto"/>
        <w:ind w:firstLine="560" w:firstLineChars="200"/>
        <w:rPr>
          <w:rFonts w:ascii="Tahoma" w:hAnsi="Tahoma" w:eastAsia="Tahoma" w:cs="Tahoma"/>
          <w:color w:val="333333"/>
          <w:sz w:val="28"/>
          <w:szCs w:val="28"/>
        </w:rPr>
      </w:pPr>
      <w:r>
        <w:rPr>
          <w:rStyle w:val="5"/>
          <w:rFonts w:hint="eastAsia" w:ascii="黑体" w:hAnsi="宋体" w:eastAsia="黑体" w:cs="黑体"/>
          <w:b w:val="0"/>
          <w:color w:val="333333"/>
          <w:sz w:val="28"/>
          <w:szCs w:val="28"/>
          <w:shd w:val="clear" w:color="auto" w:fill="FFFFFF"/>
        </w:rPr>
        <w:t>二、项目类别</w:t>
      </w:r>
      <w:r>
        <w:rPr>
          <w:rStyle w:val="5"/>
          <w:rFonts w:hint="eastAsia" w:ascii="黑体" w:hAnsi="宋体" w:eastAsia="黑体" w:cs="黑体"/>
          <w:b w:val="0"/>
          <w:color w:val="333333"/>
          <w:spacing w:val="15"/>
          <w:sz w:val="28"/>
          <w:szCs w:val="28"/>
          <w:shd w:val="clear" w:color="auto" w:fill="FFFFFF"/>
        </w:rPr>
        <w:t>及结项要求</w:t>
      </w:r>
    </w:p>
    <w:p>
      <w:pPr>
        <w:pStyle w:val="2"/>
        <w:widowControl/>
        <w:shd w:val="clear" w:color="auto" w:fill="FFFFFF"/>
        <w:wordWrap w:val="0"/>
        <w:adjustRightInd w:val="0"/>
        <w:snapToGrid w:val="0"/>
        <w:spacing w:beforeAutospacing="0" w:afterAutospacing="0" w:line="300" w:lineRule="auto"/>
        <w:ind w:firstLine="560" w:firstLineChars="200"/>
        <w:rPr>
          <w:rFonts w:ascii="Tahoma" w:hAnsi="Tahoma" w:eastAsia="Tahoma" w:cs="Tahoma"/>
          <w:color w:val="333333"/>
          <w:sz w:val="28"/>
          <w:szCs w:val="28"/>
        </w:rPr>
      </w:pPr>
      <w:r>
        <w:rPr>
          <w:rFonts w:hint="eastAsia" w:ascii="宋体" w:hAnsi="宋体" w:eastAsia="宋体" w:cs="宋体"/>
          <w:color w:val="333333"/>
          <w:sz w:val="28"/>
          <w:szCs w:val="28"/>
          <w:shd w:val="clear" w:color="auto" w:fill="FFFFFF"/>
        </w:rPr>
        <w:t>本基地2021年度项目设重点项目、</w:t>
      </w:r>
      <w:r>
        <w:rPr>
          <w:rFonts w:hint="eastAsia" w:ascii="宋体" w:hAnsi="宋体" w:eastAsia="宋体" w:cs="宋体"/>
          <w:color w:val="333333"/>
          <w:spacing w:val="15"/>
          <w:sz w:val="28"/>
          <w:szCs w:val="28"/>
          <w:shd w:val="clear" w:color="auto" w:fill="FFFFFF"/>
        </w:rPr>
        <w:t>一般项目、自筹项目三类。</w:t>
      </w:r>
    </w:p>
    <w:p>
      <w:pPr>
        <w:pStyle w:val="2"/>
        <w:widowControl/>
        <w:shd w:val="clear" w:color="auto" w:fill="FFFFFF"/>
        <w:wordWrap w:val="0"/>
        <w:adjustRightInd w:val="0"/>
        <w:snapToGrid w:val="0"/>
        <w:spacing w:beforeAutospacing="0" w:afterAutospacing="0" w:line="300" w:lineRule="auto"/>
        <w:ind w:firstLine="560" w:firstLineChars="200"/>
        <w:rPr>
          <w:rFonts w:ascii="Tahoma" w:hAnsi="Tahoma" w:eastAsia="Tahoma" w:cs="Tahoma"/>
          <w:color w:val="333333"/>
          <w:sz w:val="28"/>
          <w:szCs w:val="28"/>
        </w:rPr>
      </w:pPr>
      <w:r>
        <w:rPr>
          <w:rFonts w:hint="eastAsia" w:ascii="宋体" w:hAnsi="宋体" w:eastAsia="宋体" w:cs="宋体"/>
          <w:color w:val="333333"/>
          <w:sz w:val="28"/>
          <w:szCs w:val="28"/>
          <w:shd w:val="clear" w:color="auto" w:fill="FFFFFF"/>
        </w:rPr>
        <w:t>1．重点项目。</w:t>
      </w:r>
      <w:r>
        <w:rPr>
          <w:rFonts w:hint="eastAsia" w:ascii="宋体" w:hAnsi="宋体" w:eastAsia="宋体" w:cs="宋体"/>
          <w:color w:val="333333"/>
          <w:spacing w:val="15"/>
          <w:sz w:val="28"/>
          <w:szCs w:val="28"/>
          <w:shd w:val="clear" w:color="auto" w:fill="FFFFFF"/>
        </w:rPr>
        <w:t>资助经费</w:t>
      </w:r>
      <w:r>
        <w:rPr>
          <w:rFonts w:hint="eastAsia" w:ascii="宋体" w:hAnsi="宋体" w:eastAsia="宋体" w:cs="宋体"/>
          <w:color w:val="333333"/>
          <w:sz w:val="28"/>
          <w:szCs w:val="28"/>
          <w:shd w:val="clear" w:color="auto" w:fill="FFFFFF"/>
        </w:rPr>
        <w:t>1.5万元/项，以</w:t>
      </w:r>
      <w:r>
        <w:rPr>
          <w:rFonts w:hint="eastAsia" w:ascii="宋体" w:hAnsi="宋体" w:eastAsia="宋体" w:cs="宋体"/>
          <w:color w:val="333333"/>
          <w:spacing w:val="15"/>
          <w:sz w:val="28"/>
          <w:szCs w:val="28"/>
          <w:shd w:val="clear" w:color="auto" w:fill="FFFFFF"/>
        </w:rPr>
        <w:t>专著、论文结题，研究期限为2年，</w:t>
      </w:r>
      <w:r>
        <w:rPr>
          <w:rFonts w:hint="eastAsia" w:ascii="宋体" w:hAnsi="宋体" w:eastAsia="宋体" w:cs="宋体"/>
          <w:color w:val="333333"/>
          <w:sz w:val="28"/>
          <w:szCs w:val="28"/>
          <w:shd w:val="clear" w:color="auto" w:fill="FFFFFF"/>
        </w:rPr>
        <w:t>最长不超过3年</w:t>
      </w:r>
      <w:r>
        <w:rPr>
          <w:rFonts w:hint="eastAsia" w:ascii="宋体" w:hAnsi="宋体" w:eastAsia="宋体" w:cs="宋体"/>
          <w:color w:val="333333"/>
          <w:spacing w:val="15"/>
          <w:sz w:val="28"/>
          <w:szCs w:val="28"/>
          <w:shd w:val="clear" w:color="auto" w:fill="FFFFFF"/>
        </w:rPr>
        <w:t>。以专著结题，</w:t>
      </w:r>
      <w:r>
        <w:rPr>
          <w:rFonts w:hint="eastAsia" w:ascii="宋体" w:hAnsi="宋体" w:eastAsia="宋体" w:cs="宋体"/>
          <w:color w:val="333333"/>
          <w:sz w:val="28"/>
          <w:szCs w:val="28"/>
          <w:shd w:val="clear" w:color="auto" w:fill="FFFFFF"/>
        </w:rPr>
        <w:t>要求提供查新检测报告，重复率不超过15%，</w:t>
      </w:r>
      <w:r>
        <w:rPr>
          <w:rFonts w:hint="eastAsia" w:ascii="宋体" w:hAnsi="宋体" w:eastAsia="宋体" w:cs="宋体"/>
          <w:color w:val="333333"/>
          <w:spacing w:val="15"/>
          <w:sz w:val="28"/>
          <w:szCs w:val="28"/>
          <w:shd w:val="clear" w:color="auto" w:fill="FFFFFF"/>
        </w:rPr>
        <w:t>通过结项后出版，且在显著位置标注本项目来源、项目名称及项目编号。以论文结题，要求在CSSCI来源期刊</w:t>
      </w:r>
      <w:r>
        <w:rPr>
          <w:rFonts w:hint="eastAsia" w:ascii="宋体" w:hAnsi="宋体" w:eastAsia="宋体" w:cs="宋体"/>
          <w:color w:val="333333"/>
          <w:sz w:val="28"/>
          <w:szCs w:val="28"/>
          <w:shd w:val="clear" w:color="auto" w:fill="FFFFFF"/>
        </w:rPr>
        <w:t>（正刊，非增刊）</w:t>
      </w:r>
      <w:r>
        <w:rPr>
          <w:rFonts w:hint="eastAsia" w:ascii="宋体" w:hAnsi="宋体" w:eastAsia="宋体" w:cs="宋体"/>
          <w:color w:val="333333"/>
          <w:spacing w:val="15"/>
          <w:sz w:val="28"/>
          <w:szCs w:val="28"/>
          <w:shd w:val="clear" w:color="auto" w:fill="FFFFFF"/>
        </w:rPr>
        <w:t>发表学术论文1篇，或在北大中文核心期刊</w:t>
      </w:r>
      <w:r>
        <w:rPr>
          <w:rFonts w:hint="eastAsia" w:ascii="宋体" w:hAnsi="宋体" w:eastAsia="宋体" w:cs="宋体"/>
          <w:color w:val="333333"/>
          <w:sz w:val="28"/>
          <w:szCs w:val="28"/>
          <w:shd w:val="clear" w:color="auto" w:fill="FFFFFF"/>
        </w:rPr>
        <w:t>（正刊，非增刊）</w:t>
      </w:r>
      <w:r>
        <w:rPr>
          <w:rFonts w:hint="eastAsia" w:ascii="宋体" w:hAnsi="宋体" w:eastAsia="宋体" w:cs="宋体"/>
          <w:color w:val="333333"/>
          <w:spacing w:val="15"/>
          <w:sz w:val="28"/>
          <w:szCs w:val="28"/>
          <w:shd w:val="clear" w:color="auto" w:fill="FFFFFF"/>
        </w:rPr>
        <w:t>发表学术论文2篇，且在显著位置标注本项目来源、项目名称及项目编号。</w:t>
      </w:r>
    </w:p>
    <w:p>
      <w:pPr>
        <w:pStyle w:val="2"/>
        <w:widowControl/>
        <w:shd w:val="clear" w:color="auto" w:fill="FFFFFF"/>
        <w:wordWrap w:val="0"/>
        <w:adjustRightInd w:val="0"/>
        <w:snapToGrid w:val="0"/>
        <w:spacing w:beforeAutospacing="0" w:afterAutospacing="0" w:line="300" w:lineRule="auto"/>
        <w:ind w:firstLine="560" w:firstLineChars="200"/>
        <w:rPr>
          <w:rFonts w:ascii="Tahoma" w:hAnsi="Tahoma" w:eastAsia="Tahoma" w:cs="Tahoma"/>
          <w:color w:val="333333"/>
          <w:sz w:val="28"/>
          <w:szCs w:val="28"/>
        </w:rPr>
      </w:pPr>
      <w:r>
        <w:rPr>
          <w:rFonts w:hint="eastAsia" w:ascii="宋体" w:hAnsi="宋体" w:eastAsia="宋体" w:cs="宋体"/>
          <w:color w:val="333333"/>
          <w:sz w:val="28"/>
          <w:szCs w:val="28"/>
          <w:shd w:val="clear" w:color="auto" w:fill="FFFFFF"/>
        </w:rPr>
        <w:t>2．一般项目：</w:t>
      </w:r>
      <w:r>
        <w:rPr>
          <w:rFonts w:hint="eastAsia" w:ascii="宋体" w:hAnsi="宋体" w:eastAsia="宋体" w:cs="宋体"/>
          <w:color w:val="333333"/>
          <w:spacing w:val="15"/>
          <w:sz w:val="28"/>
          <w:szCs w:val="28"/>
          <w:shd w:val="clear" w:color="auto" w:fill="FFFFFF"/>
        </w:rPr>
        <w:t>资助经费0.6-0.8万元/项，以专著、论文结题，研究期限为2年，</w:t>
      </w:r>
      <w:r>
        <w:rPr>
          <w:rFonts w:hint="eastAsia" w:ascii="宋体" w:hAnsi="宋体" w:eastAsia="宋体" w:cs="宋体"/>
          <w:color w:val="333333"/>
          <w:sz w:val="28"/>
          <w:szCs w:val="28"/>
          <w:shd w:val="clear" w:color="auto" w:fill="FFFFFF"/>
        </w:rPr>
        <w:t>最长不超过3年</w:t>
      </w:r>
      <w:r>
        <w:rPr>
          <w:rFonts w:hint="eastAsia" w:ascii="宋体" w:hAnsi="宋体" w:eastAsia="宋体" w:cs="宋体"/>
          <w:color w:val="333333"/>
          <w:spacing w:val="15"/>
          <w:sz w:val="28"/>
          <w:szCs w:val="28"/>
          <w:shd w:val="clear" w:color="auto" w:fill="FFFFFF"/>
        </w:rPr>
        <w:t>。以专著结题，</w:t>
      </w:r>
      <w:r>
        <w:rPr>
          <w:rFonts w:hint="eastAsia" w:ascii="宋体" w:hAnsi="宋体" w:eastAsia="宋体" w:cs="宋体"/>
          <w:color w:val="333333"/>
          <w:sz w:val="28"/>
          <w:szCs w:val="28"/>
          <w:shd w:val="clear" w:color="auto" w:fill="FFFFFF"/>
        </w:rPr>
        <w:t>要求提供查新检测报告，重复率不得超过15%，</w:t>
      </w:r>
      <w:r>
        <w:rPr>
          <w:rFonts w:hint="eastAsia" w:ascii="宋体" w:hAnsi="宋体" w:eastAsia="宋体" w:cs="宋体"/>
          <w:color w:val="333333"/>
          <w:spacing w:val="15"/>
          <w:sz w:val="28"/>
          <w:szCs w:val="28"/>
          <w:shd w:val="clear" w:color="auto" w:fill="FFFFFF"/>
        </w:rPr>
        <w:t>通过结项后出版，且在显著位置标注本项目来源、项目名称及项目编号；以论文结题，要求在北大中文核心期刊</w:t>
      </w:r>
      <w:r>
        <w:rPr>
          <w:rFonts w:hint="eastAsia" w:ascii="宋体" w:hAnsi="宋体" w:eastAsia="宋体" w:cs="宋体"/>
          <w:color w:val="333333"/>
          <w:sz w:val="28"/>
          <w:szCs w:val="28"/>
          <w:shd w:val="clear" w:color="auto" w:fill="FFFFFF"/>
        </w:rPr>
        <w:t>（正刊，非增刊）</w:t>
      </w:r>
      <w:r>
        <w:rPr>
          <w:rFonts w:hint="eastAsia" w:ascii="宋体" w:hAnsi="宋体" w:eastAsia="宋体" w:cs="宋体"/>
          <w:color w:val="333333"/>
          <w:spacing w:val="15"/>
          <w:sz w:val="28"/>
          <w:szCs w:val="28"/>
          <w:shd w:val="clear" w:color="auto" w:fill="FFFFFF"/>
        </w:rPr>
        <w:t>发表学术论文1篇以上，或在省级以上学术刊物发表学术论文2篇。</w:t>
      </w:r>
    </w:p>
    <w:p>
      <w:pPr>
        <w:pStyle w:val="2"/>
        <w:widowControl/>
        <w:shd w:val="clear" w:color="auto" w:fill="FFFFFF"/>
        <w:wordWrap w:val="0"/>
        <w:adjustRightInd w:val="0"/>
        <w:snapToGrid w:val="0"/>
        <w:spacing w:beforeAutospacing="0" w:afterAutospacing="0" w:line="300" w:lineRule="auto"/>
        <w:ind w:firstLine="620" w:firstLineChars="200"/>
        <w:rPr>
          <w:rFonts w:ascii="宋体" w:hAnsi="宋体" w:eastAsia="宋体" w:cs="宋体"/>
          <w:color w:val="333333"/>
          <w:sz w:val="28"/>
          <w:szCs w:val="28"/>
          <w:shd w:val="clear" w:color="auto" w:fill="FFFFFF"/>
        </w:rPr>
      </w:pPr>
      <w:r>
        <w:rPr>
          <w:rFonts w:hint="eastAsia" w:ascii="宋体" w:hAnsi="宋体" w:eastAsia="宋体" w:cs="宋体"/>
          <w:color w:val="333333"/>
          <w:spacing w:val="15"/>
          <w:sz w:val="28"/>
          <w:szCs w:val="28"/>
          <w:shd w:val="clear" w:color="auto" w:fill="FFFFFF"/>
        </w:rPr>
        <w:t>3．自筹项目：本基地设立自筹经费项目，欢迎申请者带项目与经费进入基地立项，或者自筹经费申报项目，</w:t>
      </w:r>
      <w:r>
        <w:rPr>
          <w:rFonts w:hint="eastAsia" w:ascii="宋体" w:hAnsi="宋体" w:eastAsia="宋体" w:cs="宋体"/>
          <w:color w:val="333333"/>
          <w:sz w:val="28"/>
          <w:szCs w:val="28"/>
          <w:shd w:val="clear" w:color="auto" w:fill="FFFFFF"/>
        </w:rPr>
        <w:t>其经费筹集、使用和管理，必须符合国家有关财务制度及《成都市哲学社会科学规划项目管理办法（修订）》的规定。</w:t>
      </w:r>
      <w:r>
        <w:rPr>
          <w:rFonts w:hint="eastAsia" w:ascii="宋体" w:hAnsi="宋体" w:eastAsia="宋体" w:cs="宋体"/>
          <w:color w:val="333333"/>
          <w:spacing w:val="15"/>
          <w:sz w:val="28"/>
          <w:szCs w:val="28"/>
          <w:shd w:val="clear" w:color="auto" w:fill="FFFFFF"/>
        </w:rPr>
        <w:t>发表成果标注基地项目来源、项目名称及项目编号，基地将给予一定奖励。本基地立项的自筹经费项目，</w:t>
      </w:r>
      <w:r>
        <w:rPr>
          <w:rFonts w:hint="eastAsia" w:ascii="宋体" w:hAnsi="宋体" w:eastAsia="宋体" w:cs="宋体"/>
          <w:color w:val="333333"/>
          <w:sz w:val="28"/>
          <w:szCs w:val="28"/>
          <w:shd w:val="clear" w:color="auto" w:fill="FFFFFF"/>
        </w:rPr>
        <w:t>结项要求与一般项目同。</w:t>
      </w:r>
    </w:p>
    <w:p>
      <w:pPr>
        <w:pStyle w:val="2"/>
        <w:widowControl/>
        <w:shd w:val="clear" w:color="auto" w:fill="FFFFFF"/>
        <w:wordWrap w:val="0"/>
        <w:adjustRightInd w:val="0"/>
        <w:snapToGrid w:val="0"/>
        <w:spacing w:beforeAutospacing="0" w:afterAutospacing="0" w:line="300" w:lineRule="auto"/>
        <w:ind w:firstLine="560" w:firstLineChars="200"/>
        <w:rPr>
          <w:rFonts w:hint="eastAsia" w:ascii="宋体" w:hAnsi="宋体" w:eastAsia="宋体" w:cs="宋体"/>
          <w:color w:val="333333"/>
          <w:sz w:val="28"/>
          <w:szCs w:val="28"/>
          <w:shd w:val="clear" w:color="auto" w:fill="FFFFFF"/>
        </w:rPr>
      </w:pPr>
      <w:r>
        <w:rPr>
          <w:rFonts w:hint="eastAsia" w:ascii="宋体" w:hAnsi="宋体" w:eastAsia="宋体" w:cs="宋体"/>
          <w:color w:val="333333"/>
          <w:sz w:val="28"/>
          <w:szCs w:val="28"/>
          <w:shd w:val="clear" w:color="auto" w:fill="FFFFFF"/>
        </w:rPr>
        <w:t>*重点项目、一般项目、自筹经费项目有下列情况之一可直接结项：研究成果被国家社科规划办《成果要报》、教育部《专家建议》、省规划办《重要成果专报》采纳或获得成都市委市政府领导及市级以上领导的肯定性批示。</w:t>
      </w:r>
    </w:p>
    <w:p>
      <w:pPr>
        <w:pStyle w:val="2"/>
        <w:widowControl/>
        <w:shd w:val="clear" w:color="auto" w:fill="FFFFFF"/>
        <w:wordWrap w:val="0"/>
        <w:adjustRightInd w:val="0"/>
        <w:snapToGrid w:val="0"/>
        <w:spacing w:beforeAutospacing="0" w:afterAutospacing="0" w:line="300" w:lineRule="auto"/>
        <w:ind w:firstLine="560" w:firstLineChars="200"/>
        <w:rPr>
          <w:rFonts w:ascii="Tahoma" w:hAnsi="Tahoma" w:eastAsia="Tahoma" w:cs="Tahoma"/>
          <w:color w:val="333333"/>
          <w:sz w:val="28"/>
          <w:szCs w:val="28"/>
        </w:rPr>
      </w:pPr>
      <w:r>
        <w:rPr>
          <w:rStyle w:val="5"/>
          <w:rFonts w:hint="eastAsia" w:ascii="黑体" w:hAnsi="宋体" w:eastAsia="黑体" w:cs="黑体"/>
          <w:b w:val="0"/>
          <w:color w:val="333333"/>
          <w:sz w:val="28"/>
          <w:szCs w:val="28"/>
          <w:shd w:val="clear" w:color="auto" w:fill="FFFFFF"/>
        </w:rPr>
        <w:t>三、</w:t>
      </w:r>
      <w:r>
        <w:rPr>
          <w:rStyle w:val="5"/>
          <w:rFonts w:hint="eastAsia" w:ascii="黑体" w:hAnsi="宋体" w:eastAsia="黑体" w:cs="黑体"/>
          <w:b w:val="0"/>
          <w:color w:val="333333"/>
          <w:spacing w:val="15"/>
          <w:sz w:val="28"/>
          <w:szCs w:val="28"/>
          <w:shd w:val="clear" w:color="auto" w:fill="FFFFFF"/>
        </w:rPr>
        <w:t>申报基本条件</w:t>
      </w:r>
    </w:p>
    <w:p>
      <w:pPr>
        <w:pStyle w:val="2"/>
        <w:widowControl/>
        <w:shd w:val="clear" w:color="auto" w:fill="FFFFFF"/>
        <w:wordWrap w:val="0"/>
        <w:adjustRightInd w:val="0"/>
        <w:snapToGrid w:val="0"/>
        <w:spacing w:beforeAutospacing="0" w:afterAutospacing="0" w:line="300" w:lineRule="auto"/>
        <w:ind w:firstLine="560" w:firstLineChars="200"/>
        <w:rPr>
          <w:rFonts w:ascii="Tahoma" w:hAnsi="Tahoma" w:eastAsia="Tahoma" w:cs="Tahoma"/>
          <w:color w:val="333333"/>
          <w:sz w:val="28"/>
          <w:szCs w:val="28"/>
        </w:rPr>
      </w:pPr>
      <w:r>
        <w:rPr>
          <w:rFonts w:hint="eastAsia" w:ascii="宋体" w:hAnsi="宋体" w:eastAsia="宋体" w:cs="宋体"/>
          <w:color w:val="333333"/>
          <w:sz w:val="28"/>
          <w:szCs w:val="28"/>
          <w:shd w:val="clear" w:color="auto" w:fill="FFFFFF"/>
        </w:rPr>
        <w:t>1.申请者为国内大专院校、科研院所教学科研人员以及政府相关部门从事城市治理研究的工作人员。</w:t>
      </w:r>
    </w:p>
    <w:p>
      <w:pPr>
        <w:pStyle w:val="2"/>
        <w:widowControl/>
        <w:shd w:val="clear" w:color="auto" w:fill="FFFFFF"/>
        <w:wordWrap w:val="0"/>
        <w:adjustRightInd w:val="0"/>
        <w:snapToGrid w:val="0"/>
        <w:spacing w:beforeAutospacing="0" w:afterAutospacing="0" w:line="300" w:lineRule="auto"/>
        <w:ind w:firstLine="560" w:firstLineChars="200"/>
        <w:rPr>
          <w:rFonts w:ascii="宋体" w:hAnsi="宋体" w:eastAsia="宋体" w:cs="宋体"/>
          <w:color w:val="333333"/>
          <w:sz w:val="28"/>
          <w:szCs w:val="28"/>
          <w:shd w:val="clear" w:color="auto" w:fill="FFFFFF"/>
        </w:rPr>
      </w:pPr>
      <w:r>
        <w:rPr>
          <w:rFonts w:hint="eastAsia" w:ascii="宋体" w:hAnsi="宋体" w:eastAsia="宋体" w:cs="宋体"/>
          <w:color w:val="333333"/>
          <w:sz w:val="28"/>
          <w:szCs w:val="28"/>
          <w:shd w:val="clear" w:color="auto" w:fill="FFFFFF"/>
        </w:rPr>
        <w:t>2．重点项目申请者</w:t>
      </w:r>
      <w:r>
        <w:rPr>
          <w:rFonts w:hint="eastAsia" w:ascii="宋体" w:hAnsi="宋体" w:eastAsia="宋体" w:cs="宋体"/>
          <w:color w:val="333333"/>
          <w:spacing w:val="15"/>
          <w:sz w:val="28"/>
          <w:szCs w:val="28"/>
          <w:shd w:val="clear" w:color="auto" w:fill="FFFFFF"/>
        </w:rPr>
        <w:t>应具有副高以上专业技术职称或已获得博士学位。</w:t>
      </w:r>
      <w:r>
        <w:rPr>
          <w:rStyle w:val="5"/>
          <w:rFonts w:hint="eastAsia" w:ascii="宋体" w:hAnsi="宋体" w:eastAsia="宋体" w:cs="宋体"/>
          <w:b w:val="0"/>
          <w:color w:val="333333"/>
          <w:spacing w:val="15"/>
          <w:sz w:val="28"/>
          <w:szCs w:val="28"/>
          <w:shd w:val="clear" w:color="auto" w:fill="FFFFFF"/>
        </w:rPr>
        <w:t>一</w:t>
      </w:r>
      <w:r>
        <w:rPr>
          <w:rFonts w:hint="eastAsia" w:ascii="宋体" w:hAnsi="宋体" w:eastAsia="宋体" w:cs="宋体"/>
          <w:color w:val="333333"/>
          <w:spacing w:val="15"/>
          <w:sz w:val="28"/>
          <w:szCs w:val="28"/>
          <w:shd w:val="clear" w:color="auto" w:fill="FFFFFF"/>
        </w:rPr>
        <w:t>般项目申请者应具有中级以上</w:t>
      </w:r>
      <w:r>
        <w:rPr>
          <w:rFonts w:hint="eastAsia" w:ascii="宋体" w:hAnsi="宋体" w:eastAsia="宋体" w:cs="宋体"/>
          <w:color w:val="333333"/>
          <w:sz w:val="28"/>
          <w:szCs w:val="28"/>
          <w:shd w:val="clear" w:color="auto" w:fill="FFFFFF"/>
        </w:rPr>
        <w:t>（含中级）</w:t>
      </w:r>
      <w:r>
        <w:rPr>
          <w:rFonts w:hint="eastAsia" w:ascii="宋体" w:hAnsi="宋体" w:eastAsia="宋体" w:cs="宋体"/>
          <w:color w:val="333333"/>
          <w:spacing w:val="15"/>
          <w:sz w:val="28"/>
          <w:szCs w:val="28"/>
          <w:shd w:val="clear" w:color="auto" w:fill="FFFFFF"/>
        </w:rPr>
        <w:t>专业技术职称</w:t>
      </w:r>
      <w:r>
        <w:rPr>
          <w:rFonts w:hint="eastAsia" w:ascii="宋体" w:hAnsi="宋体" w:eastAsia="宋体" w:cs="宋体"/>
          <w:color w:val="333333"/>
          <w:sz w:val="28"/>
          <w:szCs w:val="28"/>
          <w:shd w:val="clear" w:color="auto" w:fill="FFFFFF"/>
        </w:rPr>
        <w:t>或者具有硕士以上（含硕士）学位，在校博士研究生申请须有导师推荐。</w:t>
      </w:r>
    </w:p>
    <w:p>
      <w:pPr>
        <w:pStyle w:val="2"/>
        <w:widowControl/>
        <w:shd w:val="clear" w:color="auto" w:fill="FFFFFF"/>
        <w:wordWrap w:val="0"/>
        <w:adjustRightInd w:val="0"/>
        <w:snapToGrid w:val="0"/>
        <w:spacing w:beforeAutospacing="0" w:afterAutospacing="0" w:line="300" w:lineRule="auto"/>
        <w:ind w:firstLine="560" w:firstLineChars="200"/>
        <w:rPr>
          <w:rFonts w:ascii="宋体" w:hAnsi="宋体" w:eastAsia="宋体" w:cs="宋体"/>
          <w:color w:val="333333"/>
          <w:sz w:val="28"/>
          <w:szCs w:val="28"/>
          <w:shd w:val="clear" w:color="auto" w:fill="FFFFFF"/>
        </w:rPr>
      </w:pPr>
      <w:r>
        <w:rPr>
          <w:rFonts w:hint="eastAsia" w:ascii="宋体" w:hAnsi="宋体" w:eastAsia="宋体" w:cs="宋体"/>
          <w:color w:val="333333"/>
          <w:sz w:val="28"/>
          <w:szCs w:val="28"/>
          <w:shd w:val="clear" w:color="auto" w:fill="FFFFFF"/>
        </w:rPr>
        <w:t>3.课题组负责人必须是课题实施全过程的真正组织者和指导者，承担实质性研究工作，挂名或不承担实质性研究工作的人员不得作为课题组负责人申请课题研究。课题组主要成员须熟悉相关领域情况，曾经开展过相关领域问题研究。</w:t>
      </w:r>
    </w:p>
    <w:p>
      <w:pPr>
        <w:pStyle w:val="2"/>
        <w:widowControl/>
        <w:shd w:val="clear" w:color="auto" w:fill="FFFFFF"/>
        <w:wordWrap w:val="0"/>
        <w:adjustRightInd w:val="0"/>
        <w:snapToGrid w:val="0"/>
        <w:spacing w:beforeAutospacing="0" w:afterAutospacing="0" w:line="300" w:lineRule="auto"/>
        <w:ind w:firstLine="560" w:firstLineChars="200"/>
        <w:rPr>
          <w:rFonts w:ascii="Tahoma" w:hAnsi="Tahoma" w:eastAsia="Tahoma" w:cs="Tahoma"/>
          <w:color w:val="333333"/>
          <w:sz w:val="28"/>
          <w:szCs w:val="28"/>
        </w:rPr>
      </w:pPr>
      <w:r>
        <w:rPr>
          <w:rFonts w:hint="eastAsia" w:ascii="宋体" w:hAnsi="宋体" w:eastAsia="宋体" w:cs="宋体"/>
          <w:color w:val="333333"/>
          <w:sz w:val="28"/>
          <w:szCs w:val="28"/>
          <w:shd w:val="clear" w:color="auto" w:fill="FFFFFF"/>
        </w:rPr>
        <w:t>4．项目申请者</w:t>
      </w:r>
      <w:r>
        <w:rPr>
          <w:rFonts w:hint="eastAsia" w:ascii="宋体" w:hAnsi="宋体" w:eastAsia="宋体" w:cs="宋体"/>
          <w:color w:val="333333"/>
          <w:spacing w:val="15"/>
          <w:sz w:val="28"/>
          <w:szCs w:val="28"/>
          <w:shd w:val="clear" w:color="auto" w:fill="FFFFFF"/>
        </w:rPr>
        <w:t>同年度只能向本基地申报</w:t>
      </w:r>
      <w:r>
        <w:rPr>
          <w:rFonts w:hint="eastAsia" w:ascii="宋体" w:hAnsi="宋体" w:eastAsia="宋体" w:cs="宋体"/>
          <w:color w:val="333333"/>
          <w:sz w:val="28"/>
          <w:szCs w:val="28"/>
          <w:shd w:val="clear" w:color="auto" w:fill="FFFFFF"/>
        </w:rPr>
        <w:t>一个项目</w:t>
      </w:r>
      <w:r>
        <w:rPr>
          <w:rFonts w:hint="eastAsia" w:ascii="宋体" w:hAnsi="宋体" w:eastAsia="宋体" w:cs="宋体"/>
          <w:color w:val="333333"/>
          <w:spacing w:val="15"/>
          <w:sz w:val="28"/>
          <w:szCs w:val="28"/>
          <w:shd w:val="clear" w:color="auto" w:fill="FFFFFF"/>
        </w:rPr>
        <w:t>，</w:t>
      </w:r>
      <w:r>
        <w:rPr>
          <w:rFonts w:hint="eastAsia" w:ascii="宋体" w:hAnsi="宋体" w:eastAsia="宋体" w:cs="宋体"/>
          <w:color w:val="333333"/>
          <w:sz w:val="28"/>
          <w:szCs w:val="28"/>
          <w:shd w:val="clear" w:color="auto" w:fill="FFFFFF"/>
        </w:rPr>
        <w:t>非项目负责人作为项目组成员</w:t>
      </w:r>
      <w:r>
        <w:rPr>
          <w:rFonts w:hint="eastAsia" w:ascii="宋体" w:hAnsi="宋体" w:eastAsia="宋体" w:cs="宋体"/>
          <w:color w:val="333333"/>
          <w:spacing w:val="15"/>
          <w:sz w:val="28"/>
          <w:szCs w:val="28"/>
          <w:shd w:val="clear" w:color="auto" w:fill="FFFFFF"/>
        </w:rPr>
        <w:t>同年度最多参与本基地两个项目的申报。</w:t>
      </w:r>
    </w:p>
    <w:p>
      <w:pPr>
        <w:pStyle w:val="2"/>
        <w:widowControl/>
        <w:shd w:val="clear" w:color="auto" w:fill="FFFFFF"/>
        <w:wordWrap w:val="0"/>
        <w:adjustRightInd w:val="0"/>
        <w:snapToGrid w:val="0"/>
        <w:spacing w:beforeAutospacing="0" w:afterAutospacing="0" w:line="300" w:lineRule="auto"/>
        <w:ind w:firstLine="560" w:firstLineChars="200"/>
        <w:rPr>
          <w:rFonts w:ascii="Tahoma" w:hAnsi="Tahoma" w:eastAsia="Tahoma" w:cs="Tahoma"/>
          <w:color w:val="333333"/>
          <w:sz w:val="28"/>
          <w:szCs w:val="28"/>
        </w:rPr>
      </w:pPr>
      <w:r>
        <w:rPr>
          <w:rFonts w:hint="eastAsia" w:ascii="宋体" w:hAnsi="宋体" w:eastAsia="宋体" w:cs="宋体"/>
          <w:color w:val="333333"/>
          <w:sz w:val="28"/>
          <w:szCs w:val="28"/>
          <w:shd w:val="clear" w:color="auto" w:fill="FFFFFF"/>
        </w:rPr>
        <w:t>5.本基地不支持重复研究，为避免交叉申请、重复立项，</w:t>
      </w:r>
      <w:r>
        <w:rPr>
          <w:rFonts w:hint="eastAsia" w:ascii="宋体" w:hAnsi="宋体" w:eastAsia="宋体" w:cs="宋体"/>
          <w:color w:val="333333"/>
          <w:spacing w:val="15"/>
          <w:sz w:val="28"/>
          <w:szCs w:val="28"/>
          <w:shd w:val="clear" w:color="auto" w:fill="FFFFFF"/>
        </w:rPr>
        <w:t>有以下情况之一者不得申报本年度项目：</w:t>
      </w:r>
      <w:r>
        <w:rPr>
          <w:rFonts w:hint="eastAsia" w:ascii="宋体" w:hAnsi="宋体" w:eastAsia="宋体" w:cs="宋体"/>
          <w:color w:val="333333"/>
          <w:sz w:val="28"/>
          <w:szCs w:val="28"/>
          <w:shd w:val="clear" w:color="auto" w:fill="FFFFFF"/>
        </w:rPr>
        <w:t>①</w:t>
      </w:r>
      <w:r>
        <w:rPr>
          <w:rFonts w:hint="eastAsia" w:ascii="宋体" w:hAnsi="宋体" w:eastAsia="宋体" w:cs="宋体"/>
          <w:color w:val="333333"/>
          <w:spacing w:val="15"/>
          <w:sz w:val="28"/>
          <w:szCs w:val="28"/>
          <w:shd w:val="clear" w:color="auto" w:fill="FFFFFF"/>
        </w:rPr>
        <w:t>在研国家社科基金项目、教育部人文社会科学项目、省哲学社会科学规划项目的负责人。</w:t>
      </w:r>
      <w:r>
        <w:rPr>
          <w:rFonts w:hint="eastAsia" w:ascii="宋体" w:hAnsi="宋体" w:eastAsia="宋体" w:cs="宋体"/>
          <w:color w:val="333333"/>
          <w:sz w:val="28"/>
          <w:szCs w:val="28"/>
          <w:shd w:val="clear" w:color="auto" w:fill="FFFFFF"/>
        </w:rPr>
        <w:t>②</w:t>
      </w:r>
      <w:r>
        <w:rPr>
          <w:rFonts w:hint="eastAsia" w:ascii="宋体" w:hAnsi="宋体" w:eastAsia="宋体" w:cs="宋体"/>
          <w:color w:val="333333"/>
          <w:spacing w:val="15"/>
          <w:sz w:val="28"/>
          <w:szCs w:val="28"/>
          <w:shd w:val="clear" w:color="auto" w:fill="FFFFFF"/>
        </w:rPr>
        <w:t>在研本基地项目</w:t>
      </w:r>
      <w:r>
        <w:rPr>
          <w:rFonts w:hint="eastAsia" w:ascii="宋体" w:hAnsi="宋体" w:eastAsia="宋体" w:cs="宋体"/>
          <w:color w:val="333333"/>
          <w:sz w:val="28"/>
          <w:szCs w:val="28"/>
          <w:shd w:val="clear" w:color="auto" w:fill="FFFFFF"/>
        </w:rPr>
        <w:t>尚未结项的负责人（以申报截止日期为准）</w:t>
      </w:r>
      <w:r>
        <w:rPr>
          <w:rFonts w:hint="eastAsia" w:ascii="宋体" w:hAnsi="宋体" w:eastAsia="宋体" w:cs="宋体"/>
          <w:color w:val="333333"/>
          <w:spacing w:val="15"/>
          <w:sz w:val="28"/>
          <w:szCs w:val="28"/>
          <w:shd w:val="clear" w:color="auto" w:fill="FFFFFF"/>
        </w:rPr>
        <w:t>。③申报项目内容已在各级各类机构立项、结项、认定者。</w:t>
      </w:r>
    </w:p>
    <w:p>
      <w:pPr>
        <w:pStyle w:val="2"/>
        <w:widowControl/>
        <w:shd w:val="clear" w:color="auto" w:fill="FFFFFF"/>
        <w:wordWrap w:val="0"/>
        <w:adjustRightInd w:val="0"/>
        <w:snapToGrid w:val="0"/>
        <w:spacing w:beforeAutospacing="0" w:afterAutospacing="0" w:line="300" w:lineRule="auto"/>
        <w:ind w:firstLine="560" w:firstLineChars="200"/>
        <w:rPr>
          <w:rFonts w:ascii="Tahoma" w:hAnsi="Tahoma" w:eastAsia="Tahoma" w:cs="Tahoma"/>
          <w:color w:val="333333"/>
          <w:sz w:val="28"/>
          <w:szCs w:val="28"/>
        </w:rPr>
      </w:pPr>
      <w:r>
        <w:rPr>
          <w:rStyle w:val="5"/>
          <w:rFonts w:hint="eastAsia" w:ascii="黑体" w:hAnsi="宋体" w:eastAsia="黑体" w:cs="黑体"/>
          <w:b w:val="0"/>
          <w:color w:val="333333"/>
          <w:sz w:val="28"/>
          <w:szCs w:val="28"/>
          <w:shd w:val="clear" w:color="auto" w:fill="FFFFFF"/>
        </w:rPr>
        <w:t>四、申报时间及要求</w:t>
      </w:r>
    </w:p>
    <w:p>
      <w:pPr>
        <w:pStyle w:val="2"/>
        <w:widowControl/>
        <w:shd w:val="clear" w:color="auto" w:fill="FFFFFF"/>
        <w:wordWrap w:val="0"/>
        <w:adjustRightInd w:val="0"/>
        <w:snapToGrid w:val="0"/>
        <w:spacing w:beforeAutospacing="0" w:afterAutospacing="0" w:line="300" w:lineRule="auto"/>
        <w:ind w:firstLine="620" w:firstLineChars="200"/>
        <w:rPr>
          <w:rFonts w:ascii="Tahoma" w:hAnsi="Tahoma" w:eastAsia="Tahoma" w:cs="Tahoma"/>
          <w:color w:val="333333"/>
          <w:sz w:val="28"/>
          <w:szCs w:val="28"/>
        </w:rPr>
      </w:pPr>
      <w:r>
        <w:rPr>
          <w:rFonts w:hint="eastAsia" w:ascii="宋体" w:hAnsi="宋体" w:eastAsia="宋体" w:cs="宋体"/>
          <w:color w:val="333333"/>
          <w:spacing w:val="15"/>
          <w:sz w:val="28"/>
          <w:szCs w:val="28"/>
          <w:shd w:val="clear" w:color="auto" w:fill="FFFFFF"/>
        </w:rPr>
        <w:t>1．本年度项目从</w:t>
      </w:r>
      <w:r>
        <w:rPr>
          <w:rFonts w:hint="eastAsia" w:ascii="宋体" w:hAnsi="宋体" w:eastAsia="宋体" w:cs="宋体"/>
          <w:color w:val="333333"/>
          <w:sz w:val="28"/>
          <w:szCs w:val="28"/>
          <w:shd w:val="clear" w:color="auto" w:fill="FFFFFF"/>
        </w:rPr>
        <w:t>公告发布之日起受理</w:t>
      </w:r>
      <w:r>
        <w:rPr>
          <w:rFonts w:hint="eastAsia" w:ascii="宋体" w:hAnsi="宋体" w:eastAsia="宋体" w:cs="宋体"/>
          <w:color w:val="333333"/>
          <w:spacing w:val="15"/>
          <w:sz w:val="28"/>
          <w:szCs w:val="28"/>
          <w:shd w:val="clear" w:color="auto" w:fill="FFFFFF"/>
        </w:rPr>
        <w:t>申报书，申报</w:t>
      </w:r>
      <w:r>
        <w:rPr>
          <w:rFonts w:hint="eastAsia" w:ascii="宋体" w:hAnsi="宋体" w:eastAsia="宋体" w:cs="宋体"/>
          <w:color w:val="333333"/>
          <w:sz w:val="28"/>
          <w:szCs w:val="28"/>
          <w:shd w:val="clear" w:color="auto" w:fill="FFFFFF"/>
        </w:rPr>
        <w:t>截止日期为2021年</w:t>
      </w:r>
      <w:r>
        <w:rPr>
          <w:rFonts w:hint="eastAsia" w:ascii="宋体" w:hAnsi="宋体" w:eastAsia="宋体" w:cs="宋体"/>
          <w:color w:val="333333"/>
          <w:spacing w:val="15"/>
          <w:sz w:val="28"/>
          <w:szCs w:val="28"/>
          <w:shd w:val="clear" w:color="auto" w:fill="FFFFFF"/>
          <w:lang w:val="en-US" w:eastAsia="zh-CN"/>
        </w:rPr>
        <w:t>5</w:t>
      </w:r>
      <w:r>
        <w:rPr>
          <w:rFonts w:hint="eastAsia" w:ascii="宋体" w:hAnsi="宋体" w:eastAsia="宋体" w:cs="宋体"/>
          <w:color w:val="333333"/>
          <w:spacing w:val="15"/>
          <w:sz w:val="28"/>
          <w:szCs w:val="28"/>
          <w:shd w:val="clear" w:color="auto" w:fill="FFFFFF"/>
        </w:rPr>
        <w:t>月</w:t>
      </w:r>
      <w:r>
        <w:rPr>
          <w:rFonts w:hint="eastAsia" w:ascii="宋体" w:hAnsi="宋体" w:eastAsia="宋体" w:cs="宋体"/>
          <w:color w:val="333333"/>
          <w:spacing w:val="15"/>
          <w:sz w:val="28"/>
          <w:szCs w:val="28"/>
          <w:shd w:val="clear" w:color="auto" w:fill="FFFFFF"/>
          <w:lang w:val="en-US" w:eastAsia="zh-CN"/>
        </w:rPr>
        <w:t>15</w:t>
      </w:r>
      <w:r>
        <w:rPr>
          <w:rFonts w:hint="eastAsia" w:ascii="宋体" w:hAnsi="宋体" w:eastAsia="宋体" w:cs="宋体"/>
          <w:color w:val="333333"/>
          <w:spacing w:val="15"/>
          <w:sz w:val="28"/>
          <w:szCs w:val="28"/>
          <w:shd w:val="clear" w:color="auto" w:fill="FFFFFF"/>
        </w:rPr>
        <w:t>日，逾期不再受理</w:t>
      </w:r>
      <w:r>
        <w:rPr>
          <w:rFonts w:hint="eastAsia" w:ascii="宋体" w:hAnsi="宋体" w:eastAsia="宋体" w:cs="宋体"/>
          <w:color w:val="333333"/>
          <w:sz w:val="28"/>
          <w:szCs w:val="28"/>
          <w:shd w:val="clear" w:color="auto" w:fill="FFFFFF"/>
        </w:rPr>
        <w:t>。</w:t>
      </w:r>
    </w:p>
    <w:p>
      <w:pPr>
        <w:pStyle w:val="2"/>
        <w:widowControl/>
        <w:shd w:val="clear" w:color="auto" w:fill="FFFFFF"/>
        <w:wordWrap w:val="0"/>
        <w:adjustRightInd w:val="0"/>
        <w:snapToGrid w:val="0"/>
        <w:spacing w:beforeAutospacing="0" w:afterAutospacing="0" w:line="300" w:lineRule="auto"/>
        <w:ind w:firstLine="560" w:firstLineChars="200"/>
        <w:rPr>
          <w:rFonts w:ascii="Tahoma" w:hAnsi="Tahoma" w:eastAsia="Tahoma" w:cs="Tahoma"/>
          <w:color w:val="333333"/>
          <w:sz w:val="28"/>
          <w:szCs w:val="28"/>
        </w:rPr>
      </w:pPr>
      <w:r>
        <w:rPr>
          <w:rFonts w:hint="eastAsia" w:ascii="宋体" w:hAnsi="宋体" w:eastAsia="宋体" w:cs="宋体"/>
          <w:color w:val="333333"/>
          <w:sz w:val="28"/>
          <w:szCs w:val="28"/>
          <w:shd w:val="clear" w:color="auto" w:fill="FFFFFF"/>
        </w:rPr>
        <w:t>2．</w:t>
      </w:r>
      <w:r>
        <w:rPr>
          <w:rFonts w:hint="eastAsia" w:ascii="宋体" w:hAnsi="宋体" w:eastAsia="宋体" w:cs="宋体"/>
          <w:color w:val="333333"/>
          <w:spacing w:val="15"/>
          <w:sz w:val="28"/>
          <w:szCs w:val="28"/>
          <w:shd w:val="clear" w:color="auto" w:fill="FFFFFF"/>
        </w:rPr>
        <w:t>项目申请者应遵守承诺，如实填写</w:t>
      </w:r>
      <w:r>
        <w:rPr>
          <w:rFonts w:hint="eastAsia" w:ascii="宋体" w:hAnsi="宋体" w:eastAsia="宋体" w:cs="宋体"/>
          <w:color w:val="333333"/>
          <w:sz w:val="28"/>
          <w:szCs w:val="28"/>
          <w:shd w:val="clear" w:color="auto" w:fill="FFFFFF"/>
        </w:rPr>
        <w:t>申报材料</w:t>
      </w:r>
      <w:r>
        <w:rPr>
          <w:rFonts w:hint="eastAsia" w:ascii="宋体" w:hAnsi="宋体" w:eastAsia="宋体" w:cs="宋体"/>
          <w:color w:val="333333"/>
          <w:spacing w:val="15"/>
          <w:sz w:val="28"/>
          <w:szCs w:val="28"/>
          <w:shd w:val="clear" w:color="auto" w:fill="FFFFFF"/>
        </w:rPr>
        <w:t>，并保证没有知识产权争议。</w:t>
      </w:r>
      <w:r>
        <w:rPr>
          <w:rFonts w:hint="eastAsia" w:ascii="宋体" w:hAnsi="宋体" w:eastAsia="宋体" w:cs="宋体"/>
          <w:color w:val="333333"/>
          <w:sz w:val="28"/>
          <w:szCs w:val="28"/>
          <w:shd w:val="clear" w:color="auto" w:fill="FFFFFF"/>
        </w:rPr>
        <w:t>项目申请者应在</w:t>
      </w:r>
      <w:r>
        <w:rPr>
          <w:rFonts w:hint="eastAsia" w:ascii="宋体" w:hAnsi="宋体" w:eastAsia="宋体" w:cs="宋体"/>
          <w:color w:val="333333"/>
          <w:spacing w:val="15"/>
          <w:sz w:val="28"/>
          <w:szCs w:val="28"/>
          <w:shd w:val="clear" w:color="auto" w:fill="FFFFFF"/>
        </w:rPr>
        <w:t>申报截止日期前将申请书和活页</w:t>
      </w:r>
      <w:r>
        <w:rPr>
          <w:rFonts w:hint="eastAsia" w:ascii="宋体" w:hAnsi="宋体" w:eastAsia="宋体" w:cs="宋体"/>
          <w:color w:val="333333"/>
          <w:sz w:val="28"/>
          <w:szCs w:val="28"/>
          <w:shd w:val="clear" w:color="auto" w:fill="FFFFFF"/>
        </w:rPr>
        <w:t>电子文档</w:t>
      </w:r>
      <w:r>
        <w:rPr>
          <w:rFonts w:hint="eastAsia" w:ascii="宋体" w:hAnsi="宋体" w:eastAsia="宋体" w:cs="宋体"/>
          <w:color w:val="333333"/>
          <w:spacing w:val="15"/>
          <w:sz w:val="28"/>
          <w:szCs w:val="28"/>
          <w:shd w:val="clear" w:color="auto" w:fill="FFFFFF"/>
        </w:rPr>
        <w:t>发送至邮箱</w:t>
      </w:r>
      <w:r>
        <w:rPr>
          <w:rFonts w:hint="eastAsia" w:ascii="宋体" w:hAnsi="宋体" w:eastAsia="宋体" w:cs="宋体"/>
          <w:color w:val="333333"/>
          <w:spacing w:val="15"/>
          <w:sz w:val="28"/>
          <w:szCs w:val="28"/>
          <w:shd w:val="clear" w:color="auto" w:fill="FFFFFF"/>
          <w:lang w:eastAsia="zh-CN"/>
        </w:rPr>
        <w:t>：</w:t>
      </w:r>
      <w:r>
        <w:rPr>
          <w:rFonts w:hint="eastAsia" w:ascii="宋体" w:hAnsi="宋体" w:eastAsia="宋体" w:cs="宋体"/>
          <w:color w:val="333333"/>
          <w:spacing w:val="15"/>
          <w:sz w:val="28"/>
          <w:szCs w:val="28"/>
          <w:shd w:val="clear" w:color="auto" w:fill="FFFFFF"/>
        </w:rPr>
        <w:t>tdcsjxhzl@163.com。</w:t>
      </w:r>
    </w:p>
    <w:p>
      <w:pPr>
        <w:pStyle w:val="2"/>
        <w:widowControl/>
        <w:shd w:val="clear" w:color="auto" w:fill="FFFFFF"/>
        <w:wordWrap w:val="0"/>
        <w:adjustRightInd w:val="0"/>
        <w:snapToGrid w:val="0"/>
        <w:spacing w:beforeAutospacing="0" w:afterAutospacing="0" w:line="300" w:lineRule="auto"/>
        <w:ind w:firstLine="560" w:firstLineChars="200"/>
        <w:rPr>
          <w:rFonts w:ascii="Tahoma" w:hAnsi="Tahoma" w:eastAsia="Tahoma" w:cs="Tahoma"/>
          <w:color w:val="333333"/>
          <w:sz w:val="28"/>
          <w:szCs w:val="28"/>
        </w:rPr>
      </w:pPr>
      <w:r>
        <w:rPr>
          <w:rFonts w:hint="eastAsia" w:ascii="宋体" w:hAnsi="宋体" w:eastAsia="宋体" w:cs="宋体"/>
          <w:color w:val="333333"/>
          <w:sz w:val="28"/>
          <w:szCs w:val="28"/>
          <w:shd w:val="clear" w:color="auto" w:fill="FFFFFF"/>
        </w:rPr>
        <w:t>3．申报项目评审结束、</w:t>
      </w:r>
      <w:r>
        <w:rPr>
          <w:rFonts w:hint="eastAsia" w:ascii="宋体" w:hAnsi="宋体" w:eastAsia="宋体" w:cs="宋体"/>
          <w:color w:val="333333"/>
          <w:spacing w:val="15"/>
          <w:sz w:val="28"/>
          <w:szCs w:val="28"/>
          <w:shd w:val="clear" w:color="auto" w:fill="FFFFFF"/>
        </w:rPr>
        <w:t>立项课题公示后，凡获得立项的课题负责人需提交申请书</w:t>
      </w:r>
      <w:r>
        <w:rPr>
          <w:rFonts w:hint="eastAsia" w:ascii="宋体" w:hAnsi="宋体" w:eastAsia="宋体" w:cs="宋体"/>
          <w:color w:val="333333"/>
          <w:sz w:val="28"/>
          <w:szCs w:val="28"/>
          <w:shd w:val="clear" w:color="auto" w:fill="FFFFFF"/>
        </w:rPr>
        <w:t>纸质文本</w:t>
      </w:r>
      <w:r>
        <w:rPr>
          <w:rFonts w:hint="eastAsia" w:ascii="宋体" w:hAnsi="宋体" w:eastAsia="宋体" w:cs="宋体"/>
          <w:color w:val="333333"/>
          <w:spacing w:val="15"/>
          <w:sz w:val="28"/>
          <w:szCs w:val="28"/>
          <w:shd w:val="clear" w:color="auto" w:fill="FFFFFF"/>
        </w:rPr>
        <w:t>（</w:t>
      </w:r>
      <w:r>
        <w:rPr>
          <w:rFonts w:ascii="Times New Roman" w:hAnsi="Times New Roman" w:eastAsia="Tahoma"/>
          <w:color w:val="333333"/>
          <w:spacing w:val="15"/>
          <w:sz w:val="28"/>
          <w:szCs w:val="28"/>
          <w:shd w:val="clear" w:color="auto" w:fill="FFFFFF"/>
        </w:rPr>
        <w:t>A3</w:t>
      </w:r>
      <w:r>
        <w:rPr>
          <w:rFonts w:hint="eastAsia" w:ascii="宋体" w:hAnsi="宋体" w:eastAsia="宋体" w:cs="宋体"/>
          <w:color w:val="333333"/>
          <w:spacing w:val="15"/>
          <w:sz w:val="28"/>
          <w:szCs w:val="28"/>
          <w:shd w:val="clear" w:color="auto" w:fill="FFFFFF"/>
        </w:rPr>
        <w:t>双面打印、中缝装订，一式</w:t>
      </w:r>
      <w:r>
        <w:rPr>
          <w:rFonts w:ascii="Times New Roman" w:hAnsi="Times New Roman" w:eastAsia="Tahoma"/>
          <w:color w:val="333333"/>
          <w:spacing w:val="15"/>
          <w:sz w:val="28"/>
          <w:szCs w:val="28"/>
          <w:shd w:val="clear" w:color="auto" w:fill="FFFFFF"/>
        </w:rPr>
        <w:t>3</w:t>
      </w:r>
      <w:r>
        <w:rPr>
          <w:rFonts w:hint="eastAsia" w:ascii="宋体" w:hAnsi="宋体" w:eastAsia="宋体" w:cs="宋体"/>
          <w:color w:val="333333"/>
          <w:spacing w:val="15"/>
          <w:sz w:val="28"/>
          <w:szCs w:val="28"/>
          <w:shd w:val="clear" w:color="auto" w:fill="FFFFFF"/>
        </w:rPr>
        <w:t>份），</w:t>
      </w:r>
      <w:r>
        <w:rPr>
          <w:rFonts w:hint="eastAsia" w:ascii="宋体" w:hAnsi="宋体" w:eastAsia="宋体" w:cs="宋体"/>
          <w:color w:val="333333"/>
          <w:sz w:val="28"/>
          <w:szCs w:val="28"/>
          <w:shd w:val="clear" w:color="auto" w:fill="FFFFFF"/>
        </w:rPr>
        <w:t>由所在单位科研管理部门或负责部门审核盖章后邮寄至本基地</w:t>
      </w:r>
    </w:p>
    <w:p>
      <w:pPr>
        <w:pStyle w:val="2"/>
        <w:widowControl/>
        <w:shd w:val="clear" w:color="auto" w:fill="FFFFFF"/>
        <w:wordWrap w:val="0"/>
        <w:adjustRightInd w:val="0"/>
        <w:snapToGrid w:val="0"/>
        <w:spacing w:beforeAutospacing="0" w:afterAutospacing="0" w:line="300" w:lineRule="auto"/>
        <w:ind w:firstLine="560" w:firstLineChars="200"/>
        <w:rPr>
          <w:rFonts w:ascii="Tahoma" w:hAnsi="Tahoma" w:eastAsia="Tahoma" w:cs="Tahoma"/>
          <w:color w:val="333333"/>
          <w:sz w:val="28"/>
          <w:szCs w:val="28"/>
        </w:rPr>
      </w:pPr>
      <w:r>
        <w:rPr>
          <w:rStyle w:val="5"/>
          <w:rFonts w:hint="eastAsia" w:ascii="黑体" w:hAnsi="宋体" w:eastAsia="黑体" w:cs="黑体"/>
          <w:b w:val="0"/>
          <w:color w:val="333333"/>
          <w:sz w:val="28"/>
          <w:szCs w:val="28"/>
          <w:shd w:val="clear" w:color="auto" w:fill="FFFFFF"/>
        </w:rPr>
        <w:t>五、项目管理</w:t>
      </w:r>
    </w:p>
    <w:p>
      <w:pPr>
        <w:pStyle w:val="2"/>
        <w:widowControl/>
        <w:shd w:val="clear" w:color="auto" w:fill="FFFFFF"/>
        <w:wordWrap w:val="0"/>
        <w:adjustRightInd w:val="0"/>
        <w:snapToGrid w:val="0"/>
        <w:spacing w:beforeAutospacing="0" w:afterAutospacing="0" w:line="300" w:lineRule="auto"/>
        <w:ind w:firstLine="560" w:firstLineChars="200"/>
        <w:rPr>
          <w:rFonts w:ascii="Tahoma" w:hAnsi="Tahoma" w:eastAsia="Tahoma" w:cs="Tahoma"/>
          <w:color w:val="333333"/>
          <w:sz w:val="28"/>
          <w:szCs w:val="28"/>
        </w:rPr>
      </w:pPr>
      <w:r>
        <w:rPr>
          <w:rFonts w:hint="eastAsia" w:ascii="宋体" w:hAnsi="宋体" w:eastAsia="宋体" w:cs="宋体"/>
          <w:color w:val="333333"/>
          <w:sz w:val="28"/>
          <w:szCs w:val="28"/>
          <w:shd w:val="clear" w:color="auto" w:fill="FFFFFF"/>
        </w:rPr>
        <w:t>1．课题一经立项，其申请书即成为有约束力的协议，课题负责人必须遵守相关承诺，认真开展研究工作，按期完成研究任务，取得高质量的研究成果。</w:t>
      </w:r>
    </w:p>
    <w:p>
      <w:pPr>
        <w:pStyle w:val="2"/>
        <w:widowControl/>
        <w:shd w:val="clear" w:color="auto" w:fill="FFFFFF"/>
        <w:wordWrap w:val="0"/>
        <w:adjustRightInd w:val="0"/>
        <w:snapToGrid w:val="0"/>
        <w:spacing w:beforeAutospacing="0" w:afterAutospacing="0" w:line="300" w:lineRule="auto"/>
        <w:ind w:firstLine="560" w:firstLineChars="200"/>
        <w:rPr>
          <w:rFonts w:hint="eastAsia" w:ascii="宋体" w:hAnsi="宋体" w:eastAsia="宋体" w:cs="宋体"/>
          <w:color w:val="333333"/>
          <w:spacing w:val="15"/>
          <w:sz w:val="28"/>
          <w:szCs w:val="28"/>
          <w:shd w:val="clear" w:color="auto" w:fill="FFFFFF"/>
        </w:rPr>
      </w:pPr>
      <w:r>
        <w:rPr>
          <w:rFonts w:hint="eastAsia" w:ascii="宋体" w:hAnsi="宋体" w:eastAsia="宋体" w:cs="宋体"/>
          <w:color w:val="333333"/>
          <w:sz w:val="28"/>
          <w:szCs w:val="28"/>
          <w:shd w:val="clear" w:color="auto" w:fill="FFFFFF"/>
        </w:rPr>
        <w:t>2．</w:t>
      </w:r>
      <w:r>
        <w:rPr>
          <w:rFonts w:hint="eastAsia" w:ascii="宋体" w:hAnsi="宋体" w:eastAsia="宋体" w:cs="宋体"/>
          <w:color w:val="333333"/>
          <w:spacing w:val="15"/>
          <w:sz w:val="28"/>
          <w:szCs w:val="28"/>
          <w:shd w:val="clear" w:color="auto" w:fill="FFFFFF"/>
        </w:rPr>
        <w:t>各类项目成果发表、出版时，需</w:t>
      </w:r>
      <w:r>
        <w:rPr>
          <w:rFonts w:hint="eastAsia" w:ascii="宋体" w:hAnsi="宋体" w:eastAsia="宋体" w:cs="宋体"/>
          <w:color w:val="333333"/>
          <w:sz w:val="28"/>
          <w:szCs w:val="28"/>
          <w:shd w:val="clear" w:color="auto" w:fill="FFFFFF"/>
        </w:rPr>
        <w:t>在显著位置</w:t>
      </w:r>
      <w:r>
        <w:rPr>
          <w:rFonts w:hint="eastAsia" w:ascii="宋体" w:hAnsi="宋体" w:eastAsia="宋体" w:cs="宋体"/>
          <w:color w:val="333333"/>
          <w:spacing w:val="15"/>
          <w:sz w:val="28"/>
          <w:szCs w:val="28"/>
          <w:shd w:val="clear" w:color="auto" w:fill="FFFFFF"/>
        </w:rPr>
        <w:t>标注“成都市哲学社会科学研究基地特大城市精细化治理研究基地</w:t>
      </w:r>
      <w:r>
        <w:rPr>
          <w:rFonts w:hint="eastAsia" w:ascii="宋体" w:hAnsi="宋体" w:eastAsia="宋体" w:cs="宋体"/>
          <w:color w:val="333333"/>
          <w:sz w:val="28"/>
          <w:szCs w:val="28"/>
          <w:shd w:val="clear" w:color="auto" w:fill="FFFFFF"/>
        </w:rPr>
        <w:t>项目</w:t>
      </w:r>
      <w:r>
        <w:rPr>
          <w:rFonts w:hint="eastAsia" w:ascii="宋体" w:hAnsi="宋体" w:eastAsia="宋体" w:cs="宋体"/>
          <w:color w:val="333333"/>
          <w:spacing w:val="15"/>
          <w:sz w:val="28"/>
          <w:szCs w:val="28"/>
          <w:shd w:val="clear" w:color="auto" w:fill="FFFFFF"/>
        </w:rPr>
        <w:t>”并注明项目名称及项目编号，以此作为结项验收的依据。</w:t>
      </w:r>
    </w:p>
    <w:p>
      <w:pPr>
        <w:pStyle w:val="2"/>
        <w:widowControl/>
        <w:shd w:val="clear" w:color="auto" w:fill="FFFFFF"/>
        <w:wordWrap w:val="0"/>
        <w:adjustRightInd w:val="0"/>
        <w:snapToGrid w:val="0"/>
        <w:spacing w:beforeAutospacing="0" w:afterAutospacing="0" w:line="300" w:lineRule="auto"/>
        <w:ind w:firstLine="560" w:firstLineChars="200"/>
        <w:rPr>
          <w:rFonts w:hint="eastAsia" w:ascii="宋体" w:hAnsi="宋体" w:eastAsia="宋体" w:cs="宋体"/>
          <w:color w:val="333333"/>
          <w:spacing w:val="15"/>
          <w:sz w:val="28"/>
          <w:szCs w:val="28"/>
          <w:shd w:val="clear" w:color="auto" w:fill="FFFFFF"/>
        </w:rPr>
      </w:pPr>
      <w:r>
        <w:rPr>
          <w:rFonts w:hint="eastAsia" w:ascii="宋体" w:hAnsi="宋体" w:eastAsia="宋体" w:cs="宋体"/>
          <w:color w:val="333333"/>
          <w:sz w:val="28"/>
          <w:szCs w:val="28"/>
          <w:shd w:val="clear" w:color="auto" w:fill="FFFFFF"/>
          <w:lang w:val="en-US" w:eastAsia="zh-CN"/>
        </w:rPr>
        <w:t>3</w:t>
      </w:r>
      <w:r>
        <w:rPr>
          <w:rFonts w:hint="eastAsia" w:ascii="宋体" w:hAnsi="宋体" w:eastAsia="宋体" w:cs="宋体"/>
          <w:color w:val="333333"/>
          <w:sz w:val="28"/>
          <w:szCs w:val="28"/>
          <w:shd w:val="clear" w:color="auto" w:fill="FFFFFF"/>
        </w:rPr>
        <w:t>．所有立项项目需在2021年</w:t>
      </w:r>
      <w:r>
        <w:rPr>
          <w:rFonts w:hint="eastAsia" w:ascii="宋体" w:hAnsi="宋体" w:eastAsia="宋体" w:cs="宋体"/>
          <w:color w:val="333333"/>
          <w:sz w:val="28"/>
          <w:szCs w:val="28"/>
          <w:shd w:val="clear" w:color="auto" w:fill="FFFFFF"/>
          <w:lang w:val="en-US" w:eastAsia="zh-CN"/>
        </w:rPr>
        <w:t>11</w:t>
      </w:r>
      <w:r>
        <w:rPr>
          <w:rFonts w:hint="eastAsia" w:ascii="宋体" w:hAnsi="宋体" w:eastAsia="宋体" w:cs="宋体"/>
          <w:color w:val="333333"/>
          <w:sz w:val="28"/>
          <w:szCs w:val="28"/>
          <w:shd w:val="clear" w:color="auto" w:fill="FFFFFF"/>
        </w:rPr>
        <w:t>月</w:t>
      </w:r>
      <w:r>
        <w:rPr>
          <w:rFonts w:hint="eastAsia" w:ascii="宋体" w:hAnsi="宋体" w:eastAsia="宋体" w:cs="宋体"/>
          <w:color w:val="333333"/>
          <w:sz w:val="28"/>
          <w:szCs w:val="28"/>
          <w:shd w:val="clear" w:color="auto" w:fill="FFFFFF"/>
          <w:lang w:val="en-US" w:eastAsia="zh-CN"/>
        </w:rPr>
        <w:t>30</w:t>
      </w:r>
      <w:r>
        <w:rPr>
          <w:rFonts w:hint="eastAsia" w:ascii="宋体" w:hAnsi="宋体" w:eastAsia="宋体" w:cs="宋体"/>
          <w:color w:val="333333"/>
          <w:sz w:val="28"/>
          <w:szCs w:val="28"/>
          <w:shd w:val="clear" w:color="auto" w:fill="FFFFFF"/>
        </w:rPr>
        <w:t>前</w:t>
      </w:r>
      <w:r>
        <w:rPr>
          <w:rFonts w:hint="eastAsia" w:ascii="宋体" w:hAnsi="宋体" w:eastAsia="宋体" w:cs="宋体"/>
          <w:color w:val="333333"/>
          <w:sz w:val="28"/>
          <w:szCs w:val="28"/>
          <w:shd w:val="clear" w:color="auto" w:fill="FFFFFF"/>
          <w:lang w:val="en-US" w:eastAsia="zh-CN"/>
        </w:rPr>
        <w:t>,</w:t>
      </w:r>
      <w:r>
        <w:rPr>
          <w:rFonts w:hint="eastAsia" w:ascii="宋体" w:hAnsi="宋体" w:eastAsia="宋体" w:cs="宋体"/>
          <w:color w:val="333333"/>
          <w:sz w:val="28"/>
          <w:szCs w:val="28"/>
          <w:shd w:val="clear" w:color="auto" w:fill="FFFFFF"/>
        </w:rPr>
        <w:t>提交一篇高质量</w:t>
      </w:r>
      <w:r>
        <w:rPr>
          <w:rFonts w:hint="eastAsia" w:ascii="宋体" w:hAnsi="宋体" w:eastAsia="宋体" w:cs="宋体"/>
          <w:color w:val="333333"/>
          <w:sz w:val="28"/>
          <w:szCs w:val="28"/>
          <w:shd w:val="clear" w:color="auto" w:fill="FFFFFF"/>
          <w:lang w:eastAsia="zh-CN"/>
        </w:rPr>
        <w:t>中期研究报告，</w:t>
      </w:r>
      <w:r>
        <w:rPr>
          <w:rFonts w:hint="eastAsia" w:ascii="宋体" w:hAnsi="宋体" w:eastAsia="宋体" w:cs="宋体"/>
          <w:color w:val="333333"/>
          <w:sz w:val="28"/>
          <w:szCs w:val="28"/>
          <w:shd w:val="clear" w:color="auto" w:fill="FFFFFF"/>
        </w:rPr>
        <w:t>其中重点项目需在1万字以上，一般和自筹项目需在4000字以上</w:t>
      </w:r>
      <w:r>
        <w:rPr>
          <w:rFonts w:hint="eastAsia" w:ascii="宋体" w:hAnsi="宋体" w:eastAsia="宋体" w:cs="宋体"/>
          <w:color w:val="333333"/>
          <w:sz w:val="28"/>
          <w:szCs w:val="28"/>
          <w:shd w:val="clear" w:color="auto" w:fill="FFFFFF"/>
          <w:lang w:val="en-US" w:eastAsia="zh-CN"/>
        </w:rPr>
        <w:t>。</w:t>
      </w:r>
    </w:p>
    <w:p>
      <w:pPr>
        <w:pStyle w:val="2"/>
        <w:widowControl/>
        <w:shd w:val="clear" w:color="auto" w:fill="FFFFFF"/>
        <w:wordWrap w:val="0"/>
        <w:adjustRightInd w:val="0"/>
        <w:snapToGrid w:val="0"/>
        <w:spacing w:beforeAutospacing="0" w:afterAutospacing="0" w:line="300" w:lineRule="auto"/>
        <w:ind w:firstLine="620" w:firstLineChars="200"/>
        <w:rPr>
          <w:rFonts w:ascii="Tahoma" w:hAnsi="Tahoma" w:eastAsia="Tahoma" w:cs="Tahoma"/>
          <w:color w:val="333333"/>
          <w:sz w:val="28"/>
          <w:szCs w:val="28"/>
        </w:rPr>
      </w:pPr>
      <w:r>
        <w:rPr>
          <w:rFonts w:hint="eastAsia" w:ascii="宋体" w:hAnsi="宋体" w:eastAsia="宋体" w:cs="宋体"/>
          <w:color w:val="333333"/>
          <w:spacing w:val="15"/>
          <w:sz w:val="28"/>
          <w:szCs w:val="28"/>
          <w:shd w:val="clear" w:color="auto" w:fill="FFFFFF"/>
        </w:rPr>
        <w:t> </w:t>
      </w:r>
    </w:p>
    <w:p>
      <w:pPr>
        <w:pStyle w:val="2"/>
        <w:widowControl/>
        <w:shd w:val="clear" w:color="auto" w:fill="FFFFFF"/>
        <w:wordWrap w:val="0"/>
        <w:adjustRightInd w:val="0"/>
        <w:snapToGrid w:val="0"/>
        <w:spacing w:beforeAutospacing="0" w:afterAutospacing="0" w:line="300" w:lineRule="auto"/>
        <w:ind w:firstLine="560" w:firstLineChars="200"/>
        <w:rPr>
          <w:rFonts w:ascii="Tahoma" w:hAnsi="Tahoma" w:eastAsia="Tahoma" w:cs="Tahoma"/>
          <w:color w:val="333333"/>
          <w:sz w:val="28"/>
          <w:szCs w:val="28"/>
        </w:rPr>
      </w:pPr>
      <w:r>
        <w:rPr>
          <w:rStyle w:val="5"/>
          <w:rFonts w:hint="eastAsia" w:ascii="宋体" w:hAnsi="宋体" w:eastAsia="宋体" w:cs="宋体"/>
          <w:b w:val="0"/>
          <w:color w:val="333333"/>
          <w:sz w:val="28"/>
          <w:szCs w:val="28"/>
          <w:shd w:val="clear" w:color="auto" w:fill="FFFFFF"/>
        </w:rPr>
        <w:t>联系人：</w:t>
      </w:r>
      <w:r>
        <w:rPr>
          <w:rFonts w:hint="eastAsia" w:ascii="宋体" w:hAnsi="宋体" w:eastAsia="宋体" w:cs="宋体"/>
          <w:color w:val="333333"/>
          <w:sz w:val="28"/>
          <w:szCs w:val="28"/>
          <w:shd w:val="clear" w:color="auto" w:fill="FFFFFF"/>
        </w:rPr>
        <w:t>胥老师</w:t>
      </w:r>
    </w:p>
    <w:p>
      <w:pPr>
        <w:pStyle w:val="2"/>
        <w:widowControl/>
        <w:shd w:val="clear" w:color="auto" w:fill="FFFFFF"/>
        <w:wordWrap w:val="0"/>
        <w:adjustRightInd w:val="0"/>
        <w:snapToGrid w:val="0"/>
        <w:spacing w:beforeAutospacing="0" w:afterAutospacing="0" w:line="300" w:lineRule="auto"/>
        <w:ind w:firstLine="560" w:firstLineChars="200"/>
        <w:rPr>
          <w:rFonts w:ascii="宋体" w:hAnsi="宋体" w:eastAsia="宋体" w:cs="宋体"/>
          <w:color w:val="333333"/>
          <w:sz w:val="28"/>
          <w:szCs w:val="28"/>
          <w:shd w:val="clear" w:color="auto" w:fill="FFFFFF"/>
        </w:rPr>
      </w:pPr>
      <w:r>
        <w:rPr>
          <w:rStyle w:val="5"/>
          <w:rFonts w:hint="eastAsia" w:ascii="宋体" w:hAnsi="宋体" w:eastAsia="宋体" w:cs="宋体"/>
          <w:b w:val="0"/>
          <w:color w:val="333333"/>
          <w:sz w:val="28"/>
          <w:szCs w:val="28"/>
          <w:shd w:val="clear" w:color="auto" w:fill="FFFFFF"/>
        </w:rPr>
        <w:t>联系电话：028-84865612</w:t>
      </w:r>
      <w:r>
        <w:rPr>
          <w:rStyle w:val="5"/>
          <w:rFonts w:hint="eastAsia" w:ascii="宋体" w:hAnsi="宋体" w:eastAsia="宋体" w:cs="宋体"/>
          <w:b w:val="0"/>
          <w:color w:val="333333"/>
          <w:sz w:val="28"/>
          <w:szCs w:val="28"/>
          <w:shd w:val="clear" w:color="auto" w:fill="FFFFFF"/>
          <w:lang w:val="en-US" w:eastAsia="zh-CN"/>
        </w:rPr>
        <w:t xml:space="preserve"> </w:t>
      </w:r>
      <w:r>
        <w:rPr>
          <w:rFonts w:hint="eastAsia" w:ascii="宋体" w:hAnsi="宋体" w:eastAsia="宋体" w:cs="宋体"/>
          <w:color w:val="333333"/>
          <w:sz w:val="28"/>
          <w:szCs w:val="28"/>
          <w:shd w:val="clear" w:color="auto" w:fill="FFFFFF"/>
        </w:rPr>
        <w:t>13281088229</w:t>
      </w:r>
    </w:p>
    <w:p>
      <w:pPr>
        <w:pStyle w:val="2"/>
        <w:widowControl/>
        <w:shd w:val="clear" w:color="auto" w:fill="FFFFFF"/>
        <w:wordWrap w:val="0"/>
        <w:adjustRightInd w:val="0"/>
        <w:snapToGrid w:val="0"/>
        <w:spacing w:beforeAutospacing="0" w:afterAutospacing="0" w:line="300" w:lineRule="auto"/>
        <w:ind w:firstLine="560" w:firstLineChars="200"/>
        <w:rPr>
          <w:rFonts w:ascii="Tahoma" w:hAnsi="Tahoma" w:eastAsia="宋体" w:cs="Tahoma"/>
          <w:color w:val="333333"/>
          <w:sz w:val="28"/>
          <w:szCs w:val="28"/>
        </w:rPr>
      </w:pPr>
      <w:r>
        <w:rPr>
          <w:rStyle w:val="5"/>
          <w:rFonts w:hint="eastAsia" w:ascii="宋体" w:hAnsi="宋体" w:eastAsia="宋体" w:cs="宋体"/>
          <w:b w:val="0"/>
          <w:color w:val="333333"/>
          <w:sz w:val="28"/>
          <w:szCs w:val="28"/>
          <w:shd w:val="clear" w:color="auto" w:fill="FFFFFF"/>
        </w:rPr>
        <w:t>地  址：</w:t>
      </w:r>
      <w:r>
        <w:rPr>
          <w:rFonts w:hint="eastAsia" w:ascii="宋体" w:hAnsi="宋体" w:eastAsia="宋体" w:cs="宋体"/>
          <w:color w:val="333333"/>
          <w:sz w:val="28"/>
          <w:szCs w:val="28"/>
          <w:shd w:val="clear" w:color="auto" w:fill="FFFFFF"/>
        </w:rPr>
        <w:t>四川省成都市龙泉驿区红岭路459号 四川旅游学院马克思主义学院特大城市精细化治理研究基地</w:t>
      </w:r>
    </w:p>
    <w:p>
      <w:pPr>
        <w:pStyle w:val="2"/>
        <w:widowControl/>
        <w:shd w:val="clear" w:color="auto" w:fill="FFFFFF"/>
        <w:wordWrap w:val="0"/>
        <w:adjustRightInd w:val="0"/>
        <w:snapToGrid w:val="0"/>
        <w:spacing w:beforeAutospacing="0" w:afterAutospacing="0" w:line="300" w:lineRule="auto"/>
        <w:ind w:firstLine="560" w:firstLineChars="200"/>
        <w:rPr>
          <w:rFonts w:ascii="Tahoma" w:hAnsi="Tahoma" w:eastAsia="Tahoma" w:cs="Tahoma"/>
          <w:color w:val="333333"/>
          <w:sz w:val="28"/>
          <w:szCs w:val="28"/>
        </w:rPr>
      </w:pPr>
      <w:r>
        <w:rPr>
          <w:rStyle w:val="5"/>
          <w:rFonts w:hint="eastAsia" w:ascii="宋体" w:hAnsi="宋体" w:eastAsia="宋体" w:cs="宋体"/>
          <w:b w:val="0"/>
          <w:color w:val="333333"/>
          <w:sz w:val="28"/>
          <w:szCs w:val="28"/>
          <w:shd w:val="clear" w:color="auto" w:fill="FFFFFF"/>
        </w:rPr>
        <w:t>邮  编：</w:t>
      </w:r>
      <w:r>
        <w:rPr>
          <w:rFonts w:hint="eastAsia" w:ascii="宋体" w:hAnsi="宋体" w:eastAsia="宋体" w:cs="宋体"/>
          <w:color w:val="333333"/>
          <w:sz w:val="28"/>
          <w:szCs w:val="28"/>
          <w:shd w:val="clear" w:color="auto" w:fill="FFFFFF"/>
        </w:rPr>
        <w:t>610100 </w:t>
      </w:r>
    </w:p>
    <w:p>
      <w:pPr>
        <w:pStyle w:val="2"/>
        <w:widowControl/>
        <w:shd w:val="clear" w:color="auto" w:fill="FFFFFF"/>
        <w:wordWrap w:val="0"/>
        <w:adjustRightInd w:val="0"/>
        <w:snapToGrid w:val="0"/>
        <w:spacing w:beforeAutospacing="0" w:afterAutospacing="0" w:line="300" w:lineRule="auto"/>
        <w:ind w:firstLine="1680" w:firstLineChars="600"/>
        <w:rPr>
          <w:rFonts w:ascii="宋体" w:hAnsi="宋体" w:eastAsia="宋体" w:cs="宋体"/>
          <w:color w:val="333333"/>
          <w:sz w:val="28"/>
          <w:szCs w:val="28"/>
          <w:shd w:val="clear" w:color="auto" w:fill="FFFFFF"/>
        </w:rPr>
      </w:pPr>
    </w:p>
    <w:p>
      <w:pPr>
        <w:pStyle w:val="2"/>
        <w:widowControl/>
        <w:shd w:val="clear" w:color="auto" w:fill="FFFFFF"/>
        <w:wordWrap w:val="0"/>
        <w:adjustRightInd w:val="0"/>
        <w:snapToGrid w:val="0"/>
        <w:spacing w:beforeAutospacing="0" w:afterAutospacing="0" w:line="300" w:lineRule="auto"/>
        <w:ind w:firstLine="1960" w:firstLineChars="700"/>
        <w:jc w:val="right"/>
        <w:rPr>
          <w:rFonts w:ascii="Tahoma" w:hAnsi="Tahoma" w:eastAsia="Tahoma" w:cs="Tahoma"/>
          <w:color w:val="333333"/>
          <w:sz w:val="28"/>
          <w:szCs w:val="28"/>
        </w:rPr>
      </w:pPr>
      <w:r>
        <w:rPr>
          <w:rFonts w:hint="eastAsia" w:ascii="宋体" w:hAnsi="宋体" w:eastAsia="宋体" w:cs="宋体"/>
          <w:color w:val="333333"/>
          <w:sz w:val="28"/>
          <w:szCs w:val="28"/>
          <w:shd w:val="clear" w:color="auto" w:fill="FFFFFF"/>
        </w:rPr>
        <w:t>成都市哲学社会科学研究基地</w:t>
      </w:r>
    </w:p>
    <w:p>
      <w:pPr>
        <w:pStyle w:val="2"/>
        <w:widowControl/>
        <w:shd w:val="clear" w:color="auto" w:fill="FFFFFF"/>
        <w:wordWrap w:val="0"/>
        <w:adjustRightInd w:val="0"/>
        <w:snapToGrid w:val="0"/>
        <w:spacing w:beforeAutospacing="0" w:afterAutospacing="0" w:line="300" w:lineRule="auto"/>
        <w:ind w:firstLine="1960" w:firstLineChars="700"/>
        <w:jc w:val="right"/>
        <w:rPr>
          <w:rFonts w:ascii="Tahoma" w:hAnsi="Tahoma" w:eastAsia="宋体" w:cs="Tahoma"/>
          <w:color w:val="333333"/>
          <w:sz w:val="28"/>
          <w:szCs w:val="28"/>
        </w:rPr>
      </w:pPr>
      <w:r>
        <w:rPr>
          <w:rFonts w:hint="eastAsia" w:ascii="宋体" w:hAnsi="宋体" w:eastAsia="宋体" w:cs="宋体"/>
          <w:color w:val="333333"/>
          <w:sz w:val="28"/>
          <w:szCs w:val="28"/>
          <w:shd w:val="clear" w:color="auto" w:fill="FFFFFF"/>
        </w:rPr>
        <w:t>特大城市精细化治理研究基地</w:t>
      </w:r>
    </w:p>
    <w:p>
      <w:pPr>
        <w:pStyle w:val="2"/>
        <w:widowControl/>
        <w:shd w:val="clear" w:color="auto" w:fill="FFFFFF"/>
        <w:wordWrap w:val="0"/>
        <w:adjustRightInd w:val="0"/>
        <w:snapToGrid w:val="0"/>
        <w:spacing w:beforeAutospacing="0" w:afterAutospacing="0" w:line="300" w:lineRule="auto"/>
        <w:ind w:firstLine="3920" w:firstLineChars="1400"/>
        <w:jc w:val="right"/>
        <w:rPr>
          <w:rFonts w:ascii="Tahoma" w:hAnsi="Tahoma" w:eastAsia="Tahoma" w:cs="Tahoma"/>
          <w:color w:val="333333"/>
          <w:sz w:val="28"/>
          <w:szCs w:val="28"/>
        </w:rPr>
      </w:pPr>
      <w:r>
        <w:rPr>
          <w:rFonts w:hint="eastAsia" w:ascii="宋体" w:hAnsi="宋体" w:eastAsia="宋体" w:cs="宋体"/>
          <w:color w:val="333333"/>
          <w:sz w:val="28"/>
          <w:szCs w:val="28"/>
          <w:shd w:val="clear" w:color="auto" w:fill="FFFFFF"/>
        </w:rPr>
        <w:t>2021年</w:t>
      </w:r>
      <w:r>
        <w:rPr>
          <w:rFonts w:hint="eastAsia" w:ascii="宋体" w:hAnsi="宋体" w:eastAsia="宋体" w:cs="宋体"/>
          <w:color w:val="333333"/>
          <w:sz w:val="28"/>
          <w:szCs w:val="28"/>
          <w:shd w:val="clear" w:color="auto" w:fill="FFFFFF"/>
          <w:lang w:val="en-US" w:eastAsia="zh-CN"/>
        </w:rPr>
        <w:t>3</w:t>
      </w:r>
      <w:r>
        <w:rPr>
          <w:rFonts w:hint="eastAsia" w:ascii="宋体" w:hAnsi="宋体" w:eastAsia="宋体" w:cs="宋体"/>
          <w:color w:val="333333"/>
          <w:sz w:val="28"/>
          <w:szCs w:val="28"/>
          <w:shd w:val="clear" w:color="auto" w:fill="FFFFFF"/>
        </w:rPr>
        <w:t>月1</w:t>
      </w:r>
      <w:r>
        <w:rPr>
          <w:rFonts w:hint="eastAsia" w:ascii="宋体" w:hAnsi="宋体" w:eastAsia="宋体" w:cs="宋体"/>
          <w:color w:val="333333"/>
          <w:sz w:val="28"/>
          <w:szCs w:val="28"/>
          <w:shd w:val="clear" w:color="auto" w:fill="FFFFFF"/>
          <w:lang w:val="en-US" w:eastAsia="zh-CN"/>
        </w:rPr>
        <w:t>9</w:t>
      </w:r>
      <w:bookmarkStart w:id="0" w:name="_GoBack"/>
      <w:bookmarkEnd w:id="0"/>
      <w:r>
        <w:rPr>
          <w:rFonts w:hint="eastAsia" w:ascii="宋体" w:hAnsi="宋体" w:eastAsia="宋体" w:cs="宋体"/>
          <w:color w:val="333333"/>
          <w:sz w:val="28"/>
          <w:szCs w:val="28"/>
          <w:shd w:val="clear" w:color="auto" w:fill="FFFFFF"/>
        </w:rPr>
        <w:t>日</w:t>
      </w:r>
    </w:p>
    <w:p>
      <w:pPr>
        <w:adjustRightInd w:val="0"/>
        <w:snapToGrid w:val="0"/>
        <w:spacing w:line="300" w:lineRule="auto"/>
        <w:ind w:firstLine="560" w:firstLineChars="200"/>
        <w:rPr>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4417A09"/>
    <w:rsid w:val="00095D49"/>
    <w:rsid w:val="00287AE5"/>
    <w:rsid w:val="00314D15"/>
    <w:rsid w:val="009C1505"/>
    <w:rsid w:val="00BA0348"/>
    <w:rsid w:val="00C50B41"/>
    <w:rsid w:val="00CF105A"/>
    <w:rsid w:val="01F11609"/>
    <w:rsid w:val="01F85881"/>
    <w:rsid w:val="05D70906"/>
    <w:rsid w:val="0FD305C5"/>
    <w:rsid w:val="142012CD"/>
    <w:rsid w:val="14417A09"/>
    <w:rsid w:val="15551F13"/>
    <w:rsid w:val="1D232FAB"/>
    <w:rsid w:val="1FA94BCB"/>
    <w:rsid w:val="29D52AC7"/>
    <w:rsid w:val="45E51C5F"/>
    <w:rsid w:val="5C69472E"/>
    <w:rsid w:val="5F505A95"/>
    <w:rsid w:val="64D81603"/>
    <w:rsid w:val="67D17872"/>
    <w:rsid w:val="7148623F"/>
    <w:rsid w:val="74D41FD1"/>
    <w:rsid w:val="7DE52102"/>
    <w:rsid w:val="7F6F47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仿宋_GB2312" w:cs="仿宋" w:asciiTheme="minorHAnsi" w:hAnsiTheme="minorHAnsi"/>
      <w:bCs/>
      <w:iCs/>
      <w:kern w:val="2"/>
      <w:sz w:val="24"/>
      <w:szCs w:val="24"/>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Normal (Web)"/>
    <w:basedOn w:val="1"/>
    <w:qFormat/>
    <w:uiPriority w:val="0"/>
    <w:pPr>
      <w:spacing w:beforeAutospacing="1" w:afterAutospacing="1"/>
      <w:jc w:val="left"/>
    </w:pPr>
    <w:rPr>
      <w:rFonts w:cs="Times New Roman"/>
      <w:kern w:val="0"/>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366</Words>
  <Characters>2087</Characters>
  <Lines>17</Lines>
  <Paragraphs>4</Paragraphs>
  <TotalTime>11</TotalTime>
  <ScaleCrop>false</ScaleCrop>
  <LinksUpToDate>false</LinksUpToDate>
  <CharactersWithSpaces>2449</CharactersWithSpaces>
  <Application>WPS Office_11.1.0.10116_F1E327BC-269C-435d-A152-05C5408002CA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2021-02-01T03:25:00Z</dcterms:created>
  <dc:creator>小贝</dc:creator>
  <cp:lastModifiedBy>胥志刚</cp:lastModifiedBy>
  <dcterms:modified xsi:type="dcterms:W3CDTF">2021-03-24T03:47:21Z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2052-11.1.0.10116</vt:lpwstr>
  </property>
</Properties>
</file>