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宋体" w:cs="Times New Roman"/>
          <w:sz w:val="28"/>
        </w:rPr>
      </w:pPr>
      <w:bookmarkStart w:id="30" w:name="_GoBack"/>
      <w:bookmarkEnd w:id="30"/>
      <w:r>
        <w:rPr>
          <w:rFonts w:hint="eastAsia" w:ascii="Times New Roman" w:hAnsi="Times New Roman" w:eastAsia="宋体" w:cs="Times New Roman"/>
          <w:color w:val="000000"/>
          <w:sz w:val="28"/>
        </w:rPr>
        <w:drawing>
          <wp:inline distT="0" distB="0" distL="114300" distR="114300">
            <wp:extent cx="3005455" cy="868680"/>
            <wp:effectExtent l="0" t="0" r="4445" b="7620"/>
            <wp:docPr id="8" name="图片 8" descr="转型发展学习资料（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转型发展学习资料（封面）"/>
                    <pic:cNvPicPr>
                      <a:picLocks noChangeAspect="1"/>
                    </pic:cNvPicPr>
                  </pic:nvPicPr>
                  <pic:blipFill>
                    <a:blip r:embed="rId5"/>
                    <a:stretch>
                      <a:fillRect/>
                    </a:stretch>
                  </pic:blipFill>
                  <pic:spPr>
                    <a:xfrm>
                      <a:off x="0" y="0"/>
                      <a:ext cx="3005455" cy="868680"/>
                    </a:xfrm>
                    <a:prstGeom prst="rect">
                      <a:avLst/>
                    </a:prstGeom>
                  </pic:spPr>
                </pic:pic>
              </a:graphicData>
            </a:graphic>
          </wp:inline>
        </w:drawing>
      </w:r>
    </w:p>
    <w:p>
      <w:pPr>
        <w:spacing w:line="500" w:lineRule="exact"/>
        <w:ind w:firstLine="720" w:firstLineChars="200"/>
        <w:rPr>
          <w:rFonts w:ascii="Times New Roman" w:hAnsi="Times New Roman" w:eastAsia="宋体" w:cs="Times New Roman"/>
          <w:sz w:val="36"/>
          <w:szCs w:val="36"/>
        </w:rPr>
      </w:pPr>
    </w:p>
    <w:p>
      <w:pPr>
        <w:spacing w:line="480" w:lineRule="auto"/>
        <w:jc w:val="center"/>
        <w:rPr>
          <w:rFonts w:ascii="Times New Roman" w:hAnsi="Times New Roman" w:eastAsia="宋体" w:cs="Times New Roman"/>
          <w:color w:val="FF0000"/>
          <w:sz w:val="28"/>
          <w:szCs w:val="28"/>
        </w:rPr>
      </w:pPr>
      <w:r>
        <w:rPr>
          <w:rFonts w:hint="eastAsia" w:ascii="Times New Roman" w:hAnsi="Times New Roman" w:eastAsia="宋体" w:cs="Times New Roman"/>
          <w:color w:val="FF0000"/>
          <w:sz w:val="120"/>
          <w:szCs w:val="120"/>
        </w:rPr>
        <w:t>高教信息参考</w:t>
      </w:r>
    </w:p>
    <w:p>
      <w:pPr>
        <w:spacing w:line="500" w:lineRule="exact"/>
        <w:ind w:right="105" w:rightChars="50"/>
        <w:jc w:val="center"/>
        <w:rPr>
          <w:rFonts w:ascii="Times New Roman" w:hAnsi="Times New Roman" w:eastAsia="宋体" w:cs="Times New Roman"/>
          <w:b/>
          <w:sz w:val="28"/>
          <w:szCs w:val="28"/>
        </w:rPr>
      </w:pPr>
      <w:r>
        <w:rPr>
          <w:rFonts w:hint="eastAsia" w:ascii="Times New Roman" w:hAnsi="Times New Roman" w:eastAsia="宋体" w:cs="Times New Roman"/>
          <w:b/>
          <w:sz w:val="28"/>
          <w:szCs w:val="28"/>
        </w:rPr>
        <w:t>202</w:t>
      </w:r>
      <w:r>
        <w:rPr>
          <w:rFonts w:ascii="Times New Roman" w:hAnsi="Times New Roman" w:eastAsia="宋体" w:cs="Times New Roman"/>
          <w:b/>
          <w:sz w:val="28"/>
          <w:szCs w:val="28"/>
        </w:rPr>
        <w:t>5</w:t>
      </w:r>
      <w:r>
        <w:rPr>
          <w:rFonts w:hint="eastAsia" w:ascii="Times New Roman" w:hAnsi="Times New Roman" w:eastAsia="宋体" w:cs="Times New Roman"/>
          <w:b/>
          <w:sz w:val="28"/>
          <w:szCs w:val="28"/>
        </w:rPr>
        <w:t>年</w:t>
      </w:r>
      <w:r>
        <w:rPr>
          <w:rFonts w:ascii="Times New Roman" w:hAnsi="Times New Roman" w:eastAsia="宋体" w:cs="Times New Roman"/>
          <w:b/>
          <w:sz w:val="28"/>
          <w:szCs w:val="28"/>
        </w:rPr>
        <w:t>第03期</w:t>
      </w:r>
    </w:p>
    <w:p>
      <w:pPr>
        <w:spacing w:line="500" w:lineRule="exact"/>
        <w:ind w:right="105" w:rightChars="50"/>
        <w:jc w:val="center"/>
        <w:rPr>
          <w:rFonts w:ascii="Times New Roman" w:hAnsi="Times New Roman" w:eastAsia="宋体" w:cs="Times New Roman"/>
          <w:b/>
          <w:sz w:val="28"/>
          <w:szCs w:val="28"/>
        </w:rPr>
      </w:pPr>
      <w:r>
        <w:rPr>
          <w:rFonts w:ascii="Times New Roman" w:hAnsi="Times New Roman" w:eastAsia="宋体" w:cs="Times New Roman"/>
          <w:b/>
          <w:sz w:val="28"/>
          <w:szCs w:val="28"/>
        </w:rPr>
        <w:t>（总第82期）</w:t>
      </w:r>
    </w:p>
    <w:p>
      <w:pPr>
        <w:spacing w:line="500" w:lineRule="exact"/>
        <w:ind w:right="105" w:rightChars="50" w:firstLine="281" w:firstLineChars="100"/>
        <w:rPr>
          <w:rFonts w:ascii="Times New Roman" w:hAnsi="Times New Roman" w:eastAsia="宋体" w:cs="Times New Roman"/>
          <w:b/>
          <w:sz w:val="28"/>
          <w:szCs w:val="28"/>
        </w:rPr>
      </w:pPr>
      <w:r>
        <w:rPr>
          <w:rFonts w:ascii="Times New Roman" w:hAnsi="Times New Roman" w:eastAsia="宋体" w:cs="Times New Roman"/>
          <w:b/>
          <w:sz w:val="28"/>
          <w:szCs w:val="28"/>
        </w:rPr>
        <w:t>发展规划处</w:t>
      </w:r>
      <w:r>
        <w:rPr>
          <w:rFonts w:hint="eastAsia" w:ascii="Times New Roman" w:hAnsi="Times New Roman" w:eastAsia="宋体" w:cs="Times New Roman"/>
          <w:b/>
          <w:sz w:val="28"/>
          <w:szCs w:val="28"/>
        </w:rPr>
        <w:t>高等教育研究所</w:t>
      </w:r>
      <w:r>
        <w:rPr>
          <w:rFonts w:ascii="Times New Roman" w:hAnsi="Times New Roman" w:eastAsia="宋体" w:cs="Times New Roman"/>
          <w:b/>
          <w:sz w:val="28"/>
          <w:szCs w:val="28"/>
        </w:rPr>
        <w:t xml:space="preserve">          </w:t>
      </w:r>
      <w:r>
        <w:rPr>
          <w:rFonts w:hint="eastAsia" w:ascii="Times New Roman" w:hAnsi="Times New Roman" w:eastAsia="宋体" w:cs="Times New Roman"/>
          <w:b/>
          <w:sz w:val="28"/>
          <w:szCs w:val="28"/>
        </w:rPr>
        <w:t xml:space="preserve"> </w:t>
      </w:r>
      <w:r>
        <w:rPr>
          <w:rFonts w:ascii="Times New Roman" w:hAnsi="Times New Roman" w:eastAsia="宋体" w:cs="Times New Roman"/>
          <w:b/>
          <w:sz w:val="28"/>
          <w:szCs w:val="28"/>
        </w:rPr>
        <w:t xml:space="preserve"> 二〇</w:t>
      </w:r>
      <w:r>
        <w:rPr>
          <w:rFonts w:hint="eastAsia" w:ascii="Times New Roman" w:hAnsi="Times New Roman" w:eastAsia="宋体" w:cs="Times New Roman"/>
          <w:b/>
          <w:sz w:val="28"/>
          <w:szCs w:val="28"/>
        </w:rPr>
        <w:t>二五</w:t>
      </w:r>
      <w:r>
        <w:rPr>
          <w:rFonts w:ascii="Times New Roman" w:hAnsi="Times New Roman" w:eastAsia="宋体" w:cs="Times New Roman"/>
          <w:b/>
          <w:sz w:val="28"/>
          <w:szCs w:val="28"/>
        </w:rPr>
        <w:t>年</w:t>
      </w:r>
      <w:r>
        <w:rPr>
          <w:rFonts w:hint="eastAsia" w:ascii="Times New Roman" w:hAnsi="Times New Roman" w:eastAsia="宋体" w:cs="Times New Roman"/>
          <w:b/>
          <w:sz w:val="28"/>
          <w:szCs w:val="28"/>
        </w:rPr>
        <w:t>四</w:t>
      </w:r>
      <w:r>
        <w:rPr>
          <w:rFonts w:ascii="Times New Roman" w:hAnsi="Times New Roman" w:eastAsia="宋体" w:cs="Times New Roman"/>
          <w:b/>
          <w:sz w:val="28"/>
          <w:szCs w:val="28"/>
        </w:rPr>
        <w:t>月</w:t>
      </w:r>
      <w:r>
        <w:rPr>
          <w:rFonts w:hint="eastAsia" w:ascii="Times New Roman" w:hAnsi="Times New Roman" w:eastAsia="宋体" w:cs="Times New Roman"/>
          <w:b/>
          <w:sz w:val="28"/>
          <w:szCs w:val="28"/>
        </w:rPr>
        <w:t>三十</w:t>
      </w:r>
      <w:r>
        <w:rPr>
          <w:rFonts w:ascii="Times New Roman" w:hAnsi="Times New Roman" w:eastAsia="宋体" w:cs="Times New Roman"/>
          <w:b/>
          <w:sz w:val="28"/>
          <w:szCs w:val="28"/>
        </w:rPr>
        <w:t>日</w:t>
      </w:r>
    </w:p>
    <w:p>
      <w:pPr>
        <w:spacing w:line="500" w:lineRule="exact"/>
        <w:ind w:right="105" w:rightChars="50"/>
        <w:jc w:val="center"/>
        <w:rPr>
          <w:rFonts w:ascii="Times New Roman" w:hAnsi="Times New Roman" w:eastAsia="宋体" w:cs="Times New Roman"/>
          <w:sz w:val="36"/>
          <w:szCs w:val="36"/>
        </w:rPr>
      </w:pPr>
      <w:r>
        <w:rPr>
          <w:rFonts w:ascii="Times New Roman" w:hAnsi="Times New Roman" w:eastAsia="宋体" w:cs="Times New Roman"/>
          <w:b/>
          <w:sz w:val="28"/>
          <w:szCs w:val="28"/>
        </w:rPr>
        <mc:AlternateContent>
          <mc:Choice Requires="wps">
            <w:drawing>
              <wp:anchor distT="0" distB="0" distL="114300" distR="114300" simplePos="0" relativeHeight="251660288" behindDoc="0" locked="0" layoutInCell="1" allowOverlap="1">
                <wp:simplePos x="0" y="0"/>
                <wp:positionH relativeFrom="column">
                  <wp:posOffset>38100</wp:posOffset>
                </wp:positionH>
                <wp:positionV relativeFrom="paragraph">
                  <wp:posOffset>15875</wp:posOffset>
                </wp:positionV>
                <wp:extent cx="5238750" cy="0"/>
                <wp:effectExtent l="0" t="19050" r="0" b="1905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238750" cy="0"/>
                        </a:xfrm>
                        <a:prstGeom prst="line">
                          <a:avLst/>
                        </a:prstGeom>
                        <a:noFill/>
                        <a:ln w="28575">
                          <a:solidFill>
                            <a:srgbClr val="FF0000"/>
                          </a:solidFill>
                          <a:round/>
                        </a:ln>
                      </wps:spPr>
                      <wps:bodyPr/>
                    </wps:wsp>
                  </a:graphicData>
                </a:graphic>
              </wp:anchor>
            </w:drawing>
          </mc:Choice>
          <mc:Fallback>
            <w:pict>
              <v:line id="_x0000_s1026" o:spid="_x0000_s1026" o:spt="20" style="position:absolute;left:0pt;margin-left:3pt;margin-top:1.25pt;height:0pt;width:412.5pt;z-index:251660288;mso-width-relative:page;mso-height-relative:page;" filled="f" stroked="t" coordsize="21600,21600" o:gfxdata="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AUmIjTAAAABQEA&#10;AA8AAAAAAAAAAQAgAAAAIgAAAGRycy9kb3ducmV2LnhtbFBLAQIUABQAAAAIAIdO4kDn+C+o5gEA&#10;AKsDAAAOAAAAAAAAAAEAIAAAACIBAABkcnMvZTJvRG9jLnhtbFBLBQYAAAAABgAGAFkBAAB6BQAA&#10;AAA=&#10;">
                <v:fill on="f" focussize="0,0"/>
                <v:stroke weight="2.25pt" color="#FF0000" joinstyle="round"/>
                <v:imagedata o:title=""/>
                <o:lock v:ext="edit" aspectratio="f"/>
              </v:line>
            </w:pict>
          </mc:Fallback>
        </mc:AlternateContent>
      </w:r>
    </w:p>
    <w:p>
      <w:pPr>
        <w:pStyle w:val="22"/>
        <w:widowControl/>
        <w:ind w:firstLine="0" w:firstLineChars="0"/>
        <w:jc w:val="center"/>
        <w:rPr>
          <w:rFonts w:ascii="Times New Roman" w:hAnsi="Times New Roman"/>
          <w:b/>
          <w:bCs/>
          <w:sz w:val="36"/>
          <w:szCs w:val="28"/>
        </w:rPr>
      </w:pPr>
      <w:r>
        <w:rPr>
          <w:rFonts w:hint="eastAsia" w:ascii="Times New Roman" w:hAnsi="Times New Roman"/>
          <w:b/>
          <w:bCs/>
          <w:sz w:val="36"/>
          <w:szCs w:val="28"/>
        </w:rPr>
        <w:t>本  期  目  录</w:t>
      </w:r>
    </w:p>
    <w:sdt>
      <w:sdtPr>
        <w:rPr>
          <w:rFonts w:ascii="Times New Roman" w:hAnsi="Times New Roman"/>
          <w:b/>
          <w:lang w:val="zh-CN"/>
        </w:rPr>
        <w:id w:val="800039260"/>
        <w:docPartObj>
          <w:docPartGallery w:val="Table of Contents"/>
          <w:docPartUnique/>
        </w:docPartObj>
      </w:sdtPr>
      <w:sdtEndPr>
        <w:rPr>
          <w:rFonts w:ascii="Times New Roman" w:hAnsi="Times New Roman" w:cs="Times New Roman"/>
          <w:b w:val="0"/>
          <w:sz w:val="40"/>
          <w:szCs w:val="28"/>
          <w:lang w:val="zh-CN"/>
        </w:rPr>
      </w:sdtEndPr>
      <w:sdtContent>
        <w:p>
          <w:pPr>
            <w:pStyle w:val="10"/>
            <w:tabs>
              <w:tab w:val="right" w:leader="dot" w:pos="8296"/>
            </w:tabs>
            <w:rPr>
              <w:rFonts w:ascii="Times New Roman" w:hAnsi="Times New Roman" w:cs="Times New Roman"/>
              <w:sz w:val="28"/>
            </w:rPr>
          </w:pPr>
          <w:r>
            <w:rPr>
              <w:rFonts w:ascii="Times New Roman" w:hAnsi="Times New Roman" w:cs="Times New Roman"/>
              <w:b/>
              <w:sz w:val="52"/>
              <w:szCs w:val="28"/>
            </w:rPr>
            <w:fldChar w:fldCharType="begin"/>
          </w:r>
          <w:r>
            <w:rPr>
              <w:rFonts w:ascii="Times New Roman" w:hAnsi="Times New Roman" w:cs="Times New Roman"/>
              <w:sz w:val="52"/>
              <w:szCs w:val="28"/>
            </w:rPr>
            <w:instrText xml:space="preserve"> TOC \o "1-3" \h \z \u </w:instrText>
          </w:r>
          <w:r>
            <w:rPr>
              <w:rFonts w:ascii="Times New Roman" w:hAnsi="Times New Roman" w:cs="Times New Roman"/>
              <w:b/>
              <w:sz w:val="52"/>
              <w:szCs w:val="28"/>
            </w:rPr>
            <w:fldChar w:fldCharType="separate"/>
          </w:r>
          <w:r>
            <w:fldChar w:fldCharType="begin"/>
          </w:r>
          <w:r>
            <w:instrText xml:space="preserve"> HYPERLINK \l "_Toc196813764" </w:instrText>
          </w:r>
          <w:r>
            <w:fldChar w:fldCharType="separate"/>
          </w:r>
          <w:r>
            <w:rPr>
              <w:rStyle w:val="19"/>
              <w:rFonts w:ascii="Times New Roman" w:hAnsi="Times New Roman" w:cs="Times New Roman"/>
              <w:sz w:val="28"/>
            </w:rPr>
            <w:t>【思政建设】</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_Toc196813764 \h </w:instrText>
          </w:r>
          <w:r>
            <w:rPr>
              <w:rFonts w:ascii="Times New Roman" w:hAnsi="Times New Roman" w:cs="Times New Roman"/>
              <w:sz w:val="28"/>
            </w:rPr>
            <w:fldChar w:fldCharType="separate"/>
          </w:r>
          <w:r>
            <w:rPr>
              <w:rFonts w:ascii="Times New Roman" w:hAnsi="Times New Roman" w:cs="Times New Roman"/>
              <w:sz w:val="28"/>
            </w:rPr>
            <w:t>1</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"_Toc196813765"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光明日报：</w:t>
          </w:r>
          <w:r>
            <w:rPr>
              <w:rStyle w:val="19"/>
              <w:rFonts w:hint="eastAsia" w:ascii="Times New Roman" w:hAnsi="Times New Roman" w:cs="Times New Roman" w:eastAsiaTheme="majorEastAsia"/>
              <w:sz w:val="28"/>
            </w:rPr>
            <w:t>“大思政课”</w:t>
          </w:r>
          <w:r>
            <w:rPr>
              <w:rStyle w:val="19"/>
              <w:rFonts w:ascii="Times New Roman" w:hAnsi="Times New Roman" w:cs="Times New Roman" w:eastAsiaTheme="majorEastAsia"/>
              <w:sz w:val="28"/>
            </w:rPr>
            <w:t>何以为大</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_Toc196813765 \h </w:instrText>
          </w:r>
          <w:r>
            <w:rPr>
              <w:rFonts w:ascii="Times New Roman" w:hAnsi="Times New Roman" w:cs="Times New Roman"/>
              <w:sz w:val="28"/>
            </w:rPr>
            <w:fldChar w:fldCharType="separate"/>
          </w:r>
          <w:r>
            <w:rPr>
              <w:rFonts w:ascii="Times New Roman" w:hAnsi="Times New Roman" w:cs="Times New Roman"/>
              <w:sz w:val="28"/>
            </w:rPr>
            <w:t>1</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"_Toc196813766"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中国青年报：学生的疑惑，就是思政课要讲清楚的重点</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_Toc196813766 \h </w:instrText>
          </w:r>
          <w:r>
            <w:rPr>
              <w:rFonts w:ascii="Times New Roman" w:hAnsi="Times New Roman" w:cs="Times New Roman"/>
              <w:sz w:val="28"/>
            </w:rPr>
            <w:fldChar w:fldCharType="separate"/>
          </w:r>
          <w:r>
            <w:rPr>
              <w:rFonts w:ascii="Times New Roman" w:hAnsi="Times New Roman" w:cs="Times New Roman"/>
              <w:sz w:val="28"/>
            </w:rPr>
            <w:t>4</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rPr>
              <w:rFonts w:ascii="Times New Roman" w:hAnsi="Times New Roman" w:cs="Times New Roman"/>
              <w:sz w:val="28"/>
            </w:rPr>
          </w:pPr>
          <w:r>
            <w:fldChar w:fldCharType="begin"/>
          </w:r>
          <w:r>
            <w:instrText xml:space="preserve"> HYPERLINK \l "_Toc196813767" </w:instrText>
          </w:r>
          <w:r>
            <w:fldChar w:fldCharType="separate"/>
          </w:r>
          <w:r>
            <w:rPr>
              <w:rStyle w:val="19"/>
              <w:rFonts w:ascii="Times New Roman" w:hAnsi="Times New Roman" w:cs="Times New Roman"/>
              <w:sz w:val="28"/>
            </w:rPr>
            <w:t>【教育要闻】</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_Toc196813767 \h </w:instrText>
          </w:r>
          <w:r>
            <w:rPr>
              <w:rFonts w:ascii="Times New Roman" w:hAnsi="Times New Roman" w:cs="Times New Roman"/>
              <w:sz w:val="28"/>
            </w:rPr>
            <w:fldChar w:fldCharType="separate"/>
          </w:r>
          <w:r>
            <w:rPr>
              <w:rFonts w:ascii="Times New Roman" w:hAnsi="Times New Roman" w:cs="Times New Roman"/>
              <w:sz w:val="28"/>
            </w:rPr>
            <w:t>7</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"_Toc196813768"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高校学科专业设置调整优化工作推进会召开</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_Toc196813768 \h </w:instrText>
          </w:r>
          <w:r>
            <w:rPr>
              <w:rFonts w:ascii="Times New Roman" w:hAnsi="Times New Roman" w:cs="Times New Roman"/>
              <w:sz w:val="28"/>
            </w:rPr>
            <w:fldChar w:fldCharType="separate"/>
          </w:r>
          <w:r>
            <w:rPr>
              <w:rFonts w:ascii="Times New Roman" w:hAnsi="Times New Roman" w:cs="Times New Roman"/>
              <w:sz w:val="28"/>
            </w:rPr>
            <w:t>7</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"_Toc196813769"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2025年四川省教育评价改革工作座谈会召开</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_Toc196813769 \h </w:instrText>
          </w:r>
          <w:r>
            <w:rPr>
              <w:rFonts w:ascii="Times New Roman" w:hAnsi="Times New Roman" w:cs="Times New Roman"/>
              <w:sz w:val="28"/>
            </w:rPr>
            <w:fldChar w:fldCharType="separate"/>
          </w:r>
          <w:r>
            <w:rPr>
              <w:rFonts w:ascii="Times New Roman" w:hAnsi="Times New Roman" w:cs="Times New Roman"/>
              <w:sz w:val="28"/>
            </w:rPr>
            <w:t>8</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rPr>
              <w:rFonts w:ascii="Times New Roman" w:hAnsi="Times New Roman" w:cs="Times New Roman"/>
              <w:sz w:val="28"/>
            </w:rPr>
          </w:pPr>
          <w:r>
            <w:fldChar w:fldCharType="begin"/>
          </w:r>
          <w:r>
            <w:instrText xml:space="preserve"> HYPERLINK \l "_Toc196813770" </w:instrText>
          </w:r>
          <w:r>
            <w:fldChar w:fldCharType="separate"/>
          </w:r>
          <w:r>
            <w:rPr>
              <w:rStyle w:val="19"/>
              <w:rFonts w:ascii="Times New Roman" w:hAnsi="Times New Roman" w:cs="Times New Roman"/>
              <w:sz w:val="28"/>
            </w:rPr>
            <w:t>【政策法规】</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_Toc196813770 \h </w:instrText>
          </w:r>
          <w:r>
            <w:rPr>
              <w:rFonts w:ascii="Times New Roman" w:hAnsi="Times New Roman" w:cs="Times New Roman"/>
              <w:sz w:val="28"/>
            </w:rPr>
            <w:fldChar w:fldCharType="separate"/>
          </w:r>
          <w:r>
            <w:rPr>
              <w:rFonts w:ascii="Times New Roman" w:hAnsi="Times New Roman" w:cs="Times New Roman"/>
              <w:sz w:val="28"/>
            </w:rPr>
            <w:t>10</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"_Toc196813771"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中办、国办印发《关于加快构建普通高等学校毕业生高质量就业服务体系的意见》</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_Toc196813771 \h </w:instrText>
          </w:r>
          <w:r>
            <w:rPr>
              <w:rFonts w:ascii="Times New Roman" w:hAnsi="Times New Roman" w:cs="Times New Roman"/>
              <w:sz w:val="28"/>
            </w:rPr>
            <w:fldChar w:fldCharType="separate"/>
          </w:r>
          <w:r>
            <w:rPr>
              <w:rFonts w:ascii="Times New Roman" w:hAnsi="Times New Roman" w:cs="Times New Roman"/>
              <w:sz w:val="28"/>
            </w:rPr>
            <w:t>10</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"_Toc196813772"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教育部等九部门印发《关于加快推进教育数字化的意见》</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_Toc196813772 \h </w:instrText>
          </w:r>
          <w:r>
            <w:rPr>
              <w:rFonts w:ascii="Times New Roman" w:hAnsi="Times New Roman" w:cs="Times New Roman"/>
              <w:sz w:val="28"/>
            </w:rPr>
            <w:fldChar w:fldCharType="separate"/>
          </w:r>
          <w:r>
            <w:rPr>
              <w:rFonts w:ascii="Times New Roman" w:hAnsi="Times New Roman" w:cs="Times New Roman"/>
              <w:sz w:val="28"/>
            </w:rPr>
            <w:t>11</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rPr>
              <w:rFonts w:ascii="Times New Roman" w:hAnsi="Times New Roman" w:cs="Times New Roman"/>
              <w:sz w:val="28"/>
            </w:rPr>
          </w:pPr>
          <w:r>
            <w:fldChar w:fldCharType="begin"/>
          </w:r>
          <w:r>
            <w:instrText xml:space="preserve"> HYPERLINK \l "_Toc196813773" </w:instrText>
          </w:r>
          <w:r>
            <w:fldChar w:fldCharType="separate"/>
          </w:r>
          <w:r>
            <w:rPr>
              <w:rStyle w:val="19"/>
              <w:rFonts w:ascii="Times New Roman" w:hAnsi="Times New Roman" w:cs="Times New Roman"/>
              <w:sz w:val="28"/>
            </w:rPr>
            <w:t>【热点聚焦】</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_Toc196813773 \h </w:instrText>
          </w:r>
          <w:r>
            <w:rPr>
              <w:rFonts w:ascii="Times New Roman" w:hAnsi="Times New Roman" w:cs="Times New Roman"/>
              <w:sz w:val="28"/>
            </w:rPr>
            <w:fldChar w:fldCharType="separate"/>
          </w:r>
          <w:r>
            <w:rPr>
              <w:rFonts w:ascii="Times New Roman" w:hAnsi="Times New Roman" w:cs="Times New Roman"/>
              <w:sz w:val="28"/>
            </w:rPr>
            <w:t>13</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"_Toc196813774"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学习时报：地方应用型本科高校如何实现高质量发展</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_Toc196813774 \h </w:instrText>
          </w:r>
          <w:r>
            <w:rPr>
              <w:rFonts w:ascii="Times New Roman" w:hAnsi="Times New Roman" w:cs="Times New Roman"/>
              <w:sz w:val="28"/>
            </w:rPr>
            <w:fldChar w:fldCharType="separate"/>
          </w:r>
          <w:r>
            <w:rPr>
              <w:rFonts w:ascii="Times New Roman" w:hAnsi="Times New Roman" w:cs="Times New Roman"/>
              <w:sz w:val="28"/>
            </w:rPr>
            <w:t>13</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"_Toc196813775"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人民日报：聚焦教师发展，推动教育教学提质增效</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_Toc196813775 \h </w:instrText>
          </w:r>
          <w:r>
            <w:rPr>
              <w:rFonts w:ascii="Times New Roman" w:hAnsi="Times New Roman" w:cs="Times New Roman"/>
              <w:sz w:val="28"/>
            </w:rPr>
            <w:fldChar w:fldCharType="separate"/>
          </w:r>
          <w:r>
            <w:rPr>
              <w:rFonts w:ascii="Times New Roman" w:hAnsi="Times New Roman" w:cs="Times New Roman"/>
              <w:sz w:val="28"/>
            </w:rPr>
            <w:t>15</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rPr>
              <w:rFonts w:ascii="Times New Roman" w:hAnsi="Times New Roman" w:cs="Times New Roman"/>
              <w:sz w:val="28"/>
            </w:rPr>
          </w:pPr>
          <w:r>
            <w:fldChar w:fldCharType="begin"/>
          </w:r>
          <w:r>
            <w:instrText xml:space="preserve"> HYPERLINK \l "_Toc196813776" </w:instrText>
          </w:r>
          <w:r>
            <w:fldChar w:fldCharType="separate"/>
          </w:r>
          <w:r>
            <w:rPr>
              <w:rStyle w:val="19"/>
              <w:rFonts w:ascii="Times New Roman" w:hAnsi="Times New Roman" w:cs="Times New Roman"/>
              <w:sz w:val="28"/>
            </w:rPr>
            <w:t>【院校扫描】</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_Toc196813776 \h </w:instrText>
          </w:r>
          <w:r>
            <w:rPr>
              <w:rFonts w:ascii="Times New Roman" w:hAnsi="Times New Roman" w:cs="Times New Roman"/>
              <w:sz w:val="28"/>
            </w:rPr>
            <w:fldChar w:fldCharType="separate"/>
          </w:r>
          <w:r>
            <w:rPr>
              <w:rFonts w:ascii="Times New Roman" w:hAnsi="Times New Roman" w:cs="Times New Roman"/>
              <w:sz w:val="28"/>
            </w:rPr>
            <w:t>17</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"_Toc196813777"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湖南文理学院：</w:t>
          </w:r>
          <w:r>
            <w:rPr>
              <w:rStyle w:val="19"/>
              <w:rFonts w:hint="eastAsia" w:ascii="Times New Roman" w:hAnsi="Times New Roman" w:cs="Times New Roman" w:eastAsiaTheme="majorEastAsia"/>
              <w:sz w:val="28"/>
            </w:rPr>
            <w:t>“心链融创”</w:t>
          </w:r>
          <w:r>
            <w:rPr>
              <w:rStyle w:val="19"/>
              <w:rFonts w:ascii="Times New Roman" w:hAnsi="Times New Roman" w:cs="Times New Roman" w:eastAsiaTheme="majorEastAsia"/>
              <w:sz w:val="28"/>
            </w:rPr>
            <w:t xml:space="preserve"> 构建心理育人生态圈</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_Toc196813777 \h </w:instrText>
          </w:r>
          <w:r>
            <w:rPr>
              <w:rFonts w:ascii="Times New Roman" w:hAnsi="Times New Roman" w:cs="Times New Roman"/>
              <w:sz w:val="28"/>
            </w:rPr>
            <w:fldChar w:fldCharType="separate"/>
          </w:r>
          <w:r>
            <w:rPr>
              <w:rFonts w:ascii="Times New Roman" w:hAnsi="Times New Roman" w:cs="Times New Roman"/>
              <w:sz w:val="28"/>
            </w:rPr>
            <w:t>17</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"_Toc196813778"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洛阳理工学院：以</w:t>
          </w:r>
          <w:r>
            <w:rPr>
              <w:rStyle w:val="19"/>
              <w:rFonts w:hint="eastAsia" w:ascii="Times New Roman" w:hAnsi="Times New Roman" w:cs="Times New Roman" w:eastAsiaTheme="majorEastAsia"/>
              <w:sz w:val="28"/>
            </w:rPr>
            <w:t>“数”</w:t>
          </w:r>
          <w:r>
            <w:rPr>
              <w:rStyle w:val="19"/>
              <w:rFonts w:ascii="Times New Roman" w:hAnsi="Times New Roman" w:cs="Times New Roman" w:eastAsiaTheme="majorEastAsia"/>
              <w:sz w:val="28"/>
            </w:rPr>
            <w:t>促新，AI赋能，助力数字化转型</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_Toc196813778 \h </w:instrText>
          </w:r>
          <w:r>
            <w:rPr>
              <w:rFonts w:ascii="Times New Roman" w:hAnsi="Times New Roman" w:cs="Times New Roman"/>
              <w:sz w:val="28"/>
            </w:rPr>
            <w:fldChar w:fldCharType="separate"/>
          </w:r>
          <w:r>
            <w:rPr>
              <w:rFonts w:ascii="Times New Roman" w:hAnsi="Times New Roman" w:cs="Times New Roman"/>
              <w:sz w:val="28"/>
            </w:rPr>
            <w:t>19</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rPr>
              <w:rFonts w:ascii="Times New Roman" w:hAnsi="Times New Roman" w:cs="Times New Roman"/>
              <w:sz w:val="28"/>
            </w:rPr>
          </w:pPr>
          <w:r>
            <w:fldChar w:fldCharType="begin"/>
          </w:r>
          <w:r>
            <w:instrText xml:space="preserve"> HYPERLINK \l "_Toc196813779" </w:instrText>
          </w:r>
          <w:r>
            <w:fldChar w:fldCharType="separate"/>
          </w:r>
          <w:r>
            <w:rPr>
              <w:rStyle w:val="19"/>
              <w:rFonts w:ascii="Times New Roman" w:hAnsi="Times New Roman" w:cs="Times New Roman"/>
              <w:sz w:val="28"/>
            </w:rPr>
            <w:t>【转型动态】</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_Toc196813779 \h </w:instrText>
          </w:r>
          <w:r>
            <w:rPr>
              <w:rFonts w:ascii="Times New Roman" w:hAnsi="Times New Roman" w:cs="Times New Roman"/>
              <w:sz w:val="28"/>
            </w:rPr>
            <w:fldChar w:fldCharType="separate"/>
          </w:r>
          <w:r>
            <w:rPr>
              <w:rFonts w:ascii="Times New Roman" w:hAnsi="Times New Roman" w:cs="Times New Roman"/>
              <w:sz w:val="28"/>
            </w:rPr>
            <w:t>22</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"_Toc196813780"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中国教育报：产学研融合需打破更多隐形</w:t>
          </w:r>
          <w:r>
            <w:rPr>
              <w:rStyle w:val="19"/>
              <w:rFonts w:hint="eastAsia" w:ascii="Times New Roman" w:hAnsi="Times New Roman" w:cs="Times New Roman" w:eastAsiaTheme="majorEastAsia"/>
              <w:sz w:val="28"/>
            </w:rPr>
            <w:t>“围墙”</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_Toc196813780 \h </w:instrText>
          </w:r>
          <w:r>
            <w:rPr>
              <w:rFonts w:ascii="Times New Roman" w:hAnsi="Times New Roman" w:cs="Times New Roman"/>
              <w:sz w:val="28"/>
            </w:rPr>
            <w:fldChar w:fldCharType="separate"/>
          </w:r>
          <w:r>
            <w:rPr>
              <w:rFonts w:ascii="Times New Roman" w:hAnsi="Times New Roman" w:cs="Times New Roman"/>
              <w:sz w:val="28"/>
            </w:rPr>
            <w:t>22</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snapToGrid w:val="0"/>
            <w:spacing w:line="500" w:lineRule="exact"/>
            <w:rPr>
              <w:rFonts w:ascii="Times New Roman" w:hAnsi="Times New Roman" w:cs="Times New Roman"/>
              <w:sz w:val="40"/>
              <w:szCs w:val="28"/>
            </w:rPr>
            <w:sectPr>
              <w:pgSz w:w="11906" w:h="16838"/>
              <w:pgMar w:top="1440" w:right="1800" w:bottom="1440" w:left="1800" w:header="851" w:footer="992" w:gutter="0"/>
              <w:cols w:space="425" w:num="1"/>
              <w:docGrid w:type="lines" w:linePitch="312" w:charSpace="0"/>
            </w:sectPr>
          </w:pPr>
          <w:r>
            <w:rPr>
              <w:rFonts w:ascii="Times New Roman" w:hAnsi="Times New Roman" w:cs="Times New Roman"/>
              <w:sz w:val="52"/>
              <w:szCs w:val="28"/>
              <w:lang w:val="zh-CN"/>
            </w:rPr>
            <w:fldChar w:fldCharType="end"/>
          </w:r>
        </w:p>
      </w:sdtContent>
    </w:sdt>
    <w:p>
      <w:pPr>
        <w:pStyle w:val="39"/>
        <w:rPr>
          <w:rFonts w:ascii="Times New Roman" w:hAnsi="Times New Roman"/>
        </w:rPr>
      </w:pPr>
      <w:bookmarkStart w:id="0" w:name="_Toc196813764"/>
      <w:bookmarkStart w:id="1" w:name="OLE_LINK3"/>
      <w:r>
        <w:rPr>
          <w:rFonts w:hint="eastAsia" w:ascii="Times New Roman" w:hAnsi="Times New Roman"/>
        </w:rPr>
        <w:t>【思政建设】</w:t>
      </w:r>
      <w:bookmarkEnd w:id="0"/>
      <w:bookmarkEnd w:id="1"/>
    </w:p>
    <w:p>
      <w:pPr>
        <w:pStyle w:val="22"/>
        <w:ind w:firstLine="0" w:firstLineChars="0"/>
        <w:jc w:val="center"/>
        <w:rPr>
          <w:rFonts w:ascii="Times New Roman" w:hAnsi="Times New Roman"/>
        </w:rPr>
      </w:pPr>
    </w:p>
    <w:p>
      <w:pPr>
        <w:pStyle w:val="21"/>
        <w:ind w:firstLine="643"/>
        <w:jc w:val="both"/>
        <w:rPr>
          <w:rFonts w:hint="default" w:ascii="Times New Roman" w:hAnsi="Times New Roman" w:eastAsiaTheme="majorEastAsia" w:cstheme="majorEastAsia"/>
          <w:color w:val="auto"/>
        </w:rPr>
      </w:pPr>
      <w:bookmarkStart w:id="2" w:name="_Toc196813765"/>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光明日报：“大思政课”何以为大</w:t>
      </w:r>
      <w:bookmarkEnd w:id="2"/>
    </w:p>
    <w:p>
      <w:pPr>
        <w:pStyle w:val="22"/>
        <w:rPr>
          <w:rFonts w:ascii="Times New Roman" w:hAnsi="Times New Roman"/>
        </w:rPr>
      </w:pPr>
      <w:bookmarkStart w:id="3" w:name="OLE_LINK4"/>
      <w:r>
        <w:rPr>
          <w:rFonts w:hint="eastAsia" w:ascii="Times New Roman" w:hAnsi="Times New Roman"/>
        </w:rPr>
        <w:t>《教育强国建设规划纲要（2024-2035年）》提出“实施国家教育数字化战略”“促进人工智能助力教育变革”，进一步“推动思想政治工作与信息技术深度融合”。面对新要求，要与时俱进地开展“大思政课”建设，创新教学方式方法，深入理解并切实解决好“大思政课”何以为大、何以善用等根本问题。</w:t>
      </w:r>
    </w:p>
    <w:p>
      <w:pPr>
        <w:pStyle w:val="22"/>
        <w:ind w:firstLine="562"/>
        <w:rPr>
          <w:rFonts w:ascii="Times New Roman" w:hAnsi="Times New Roman"/>
          <w:b/>
        </w:rPr>
      </w:pPr>
      <w:r>
        <w:rPr>
          <w:rFonts w:hint="eastAsia" w:ascii="Times New Roman" w:hAnsi="Times New Roman"/>
          <w:b/>
        </w:rPr>
        <w:t>“大思政课”何以为大</w:t>
      </w:r>
    </w:p>
    <w:p>
      <w:pPr>
        <w:pStyle w:val="22"/>
        <w:rPr>
          <w:rFonts w:ascii="Times New Roman" w:hAnsi="Times New Roman"/>
        </w:rPr>
      </w:pPr>
      <w:r>
        <w:rPr>
          <w:rFonts w:hint="eastAsia" w:ascii="Times New Roman" w:hAnsi="Times New Roman"/>
        </w:rPr>
        <w:t>思政课是落实立德树人根本任务的关键课程，“大思政课”是实现校内校外、线上线下同频共振的系统工程。“大思政课”既有传统思政课的一般特性与要求，又需要在其内涵与外延上深化拓展。</w:t>
      </w:r>
    </w:p>
    <w:p>
      <w:pPr>
        <w:pStyle w:val="22"/>
        <w:rPr>
          <w:rFonts w:ascii="Times New Roman" w:hAnsi="Times New Roman"/>
        </w:rPr>
      </w:pPr>
      <w:r>
        <w:rPr>
          <w:rFonts w:hint="eastAsia" w:ascii="Times New Roman" w:hAnsi="Times New Roman"/>
        </w:rPr>
        <w:t>“大格局”是“大思政课”建设的基础。思政课承载着为党育人、为国育才的重大任务，其目标在于铸魂育人，培养学生正确的价值观和道德观，塑造具有“大格局”的时代新人。这种教育目标具有深远的政治意义和社会价值，是思政课之“大”的首要体现。</w:t>
      </w:r>
    </w:p>
    <w:p>
      <w:pPr>
        <w:pStyle w:val="22"/>
        <w:rPr>
          <w:rFonts w:ascii="Times New Roman" w:hAnsi="Times New Roman"/>
        </w:rPr>
      </w:pPr>
      <w:r>
        <w:rPr>
          <w:rFonts w:hint="eastAsia" w:ascii="Times New Roman" w:hAnsi="Times New Roman"/>
        </w:rPr>
        <w:t>“大先生”是“大思政课”建设的核心。高校专职思政课教师、专业课教师、高校辅导员以及行业专家等共同构成了“大思政课”的“大先生”，凝聚培根铸魂的育人合力。中国特有的教育家精神是高校思政课“大先生”职业素养的应然追求，为“大思政课”建设提供了深层引领与价值支撑。</w:t>
      </w:r>
    </w:p>
    <w:p>
      <w:pPr>
        <w:pStyle w:val="22"/>
        <w:rPr>
          <w:rFonts w:ascii="Times New Roman" w:hAnsi="Times New Roman"/>
        </w:rPr>
      </w:pPr>
      <w:r>
        <w:rPr>
          <w:rFonts w:hint="eastAsia" w:ascii="Times New Roman" w:hAnsi="Times New Roman"/>
        </w:rPr>
        <w:t>“大平台”是“大思政课”建设的载体。人工智能、5G网络、大数据、虚拟仿真等数字技术为“大思政课”建设提供了丰富的平台载体，能够实现优质教学资源共建共享、跨时空教学场景智能互动、教育成效数字化闭环管理评估等。这类数字化学习平台的运用，不仅能丰富思政教育形式，更好开展思想育人、文化育人等活动，还可以满足学生精神文化需求，切实增强高校思想政治教育的智能化。</w:t>
      </w:r>
    </w:p>
    <w:p>
      <w:pPr>
        <w:pStyle w:val="22"/>
        <w:rPr>
          <w:rFonts w:ascii="Times New Roman" w:hAnsi="Times New Roman"/>
        </w:rPr>
      </w:pPr>
      <w:r>
        <w:rPr>
          <w:rFonts w:hint="eastAsia" w:ascii="Times New Roman" w:hAnsi="Times New Roman"/>
        </w:rPr>
        <w:t>“大作为”是“大思政课”建设的目标。思政课需要社会各方力量的共同参与。近年来，思政课建设通过整合社会资源、搭建实践平台、吸纳社会人才等方式不断拓展教育空间，更加紧密地联系社会实际和学生生活，提高了针对性和实效性。</w:t>
      </w:r>
    </w:p>
    <w:p>
      <w:pPr>
        <w:pStyle w:val="22"/>
        <w:ind w:firstLine="562"/>
        <w:rPr>
          <w:rFonts w:ascii="Times New Roman" w:hAnsi="Times New Roman"/>
          <w:b/>
        </w:rPr>
      </w:pPr>
      <w:r>
        <w:rPr>
          <w:rFonts w:hint="eastAsia" w:ascii="Times New Roman" w:hAnsi="Times New Roman"/>
          <w:b/>
        </w:rPr>
        <w:t>“大思政课”如何做“大”</w:t>
      </w:r>
    </w:p>
    <w:p>
      <w:pPr>
        <w:pStyle w:val="22"/>
        <w:rPr>
          <w:rFonts w:ascii="Times New Roman" w:hAnsi="Times New Roman"/>
        </w:rPr>
      </w:pPr>
      <w:r>
        <w:rPr>
          <w:rFonts w:hint="eastAsia" w:ascii="Times New Roman" w:hAnsi="Times New Roman"/>
        </w:rPr>
        <w:t>当今时代，数字技术作为科技革命和产业变革的先导力量，日益融入经济社会发展各领域全过程。“大思政课”建设应充分发挥数字化技术的链接作用，有效整合校内外育人资源，形成以新技术双向赋能的“大思政课”变革枢纽，实现以“小”建“大”。</w:t>
      </w:r>
    </w:p>
    <w:p>
      <w:pPr>
        <w:pStyle w:val="22"/>
        <w:rPr>
          <w:rFonts w:ascii="Times New Roman" w:hAnsi="Times New Roman"/>
        </w:rPr>
      </w:pPr>
      <w:r>
        <w:rPr>
          <w:rFonts w:hint="eastAsia" w:ascii="Times New Roman" w:hAnsi="Times New Roman"/>
        </w:rPr>
        <w:t>以“小支点”撬动“大课堂”，实现思政育人全员化。“小支点”即打造各具特色的微小模块，如利用微视频、微平台、微品牌、微实践等拓展课堂教学主渠道，将思政课程和课程思政相融、专业课程与通识课程相接、学科文化和思政育人相交、理论教育和实践育人相连，增强教学体验感，激发师生全员参与热情。</w:t>
      </w:r>
    </w:p>
    <w:p>
      <w:pPr>
        <w:pStyle w:val="22"/>
        <w:rPr>
          <w:rFonts w:ascii="Times New Roman" w:hAnsi="Times New Roman"/>
        </w:rPr>
      </w:pPr>
      <w:r>
        <w:rPr>
          <w:rFonts w:hint="eastAsia" w:ascii="Times New Roman" w:hAnsi="Times New Roman"/>
        </w:rPr>
        <w:t>以“小端口”链接“大资源”，实现资源供给多样化。“小端口”即创设富含各种素材的资源库，如智库研究资源库、校外基地资源库、社会实践资源库等。通过全方位整合各类思政育人素材，用理论讲思政、用学术讲思政、用体验讲思政、用实践讲思政，满足不同场景、不同人群需求，让思政课堂更精准更灵活。</w:t>
      </w:r>
    </w:p>
    <w:p>
      <w:pPr>
        <w:pStyle w:val="22"/>
        <w:rPr>
          <w:rFonts w:ascii="Times New Roman" w:hAnsi="Times New Roman"/>
        </w:rPr>
      </w:pPr>
      <w:r>
        <w:rPr>
          <w:rFonts w:hint="eastAsia" w:ascii="Times New Roman" w:hAnsi="Times New Roman"/>
        </w:rPr>
        <w:t>以“小窗口”释放“大能量”，实现受众传播精准化。“小窗口”就是以数字技术为基础的各类模式，如立体化传播矩阵、即时化反馈交互空间、个性化学习路径等。立体化传播矩阵要以数字思政平台为中心，相应平台分别组成视频矩阵、文字矩阵和图片矩阵，形成“一体三翼”传播格局。即时化反馈交互空间要通过每日学情分析，调整推送策略并同步打造交互空间，强化信息交流，也为后期算法推荐奠定数据基础。个性化学习路径则要利用大数据、人工智能等新技术，实现平台从“要什么推什么”向“缺什么推什么”跃迁，有助于完善学生知识图谱。</w:t>
      </w:r>
    </w:p>
    <w:p>
      <w:pPr>
        <w:pStyle w:val="22"/>
        <w:ind w:firstLine="562"/>
        <w:rPr>
          <w:rFonts w:ascii="Times New Roman" w:hAnsi="Times New Roman"/>
          <w:b/>
        </w:rPr>
      </w:pPr>
      <w:r>
        <w:rPr>
          <w:rFonts w:hint="eastAsia" w:ascii="Times New Roman" w:hAnsi="Times New Roman"/>
          <w:b/>
        </w:rPr>
        <w:t>“大思政课”何以善用</w:t>
      </w:r>
    </w:p>
    <w:p>
      <w:pPr>
        <w:pStyle w:val="22"/>
        <w:rPr>
          <w:rFonts w:ascii="Times New Roman" w:hAnsi="Times New Roman"/>
        </w:rPr>
      </w:pPr>
      <w:r>
        <w:rPr>
          <w:rFonts w:hint="eastAsia" w:ascii="Times New Roman" w:hAnsi="Times New Roman"/>
        </w:rPr>
        <w:t>高校要在“善用”上出实招、求实效，遵循教育规律和人才成长规律，运用青年话语体系，推出符合学生期待、赢得学生喜爱的课程内容，让“大思政课”“活”起来。</w:t>
      </w:r>
    </w:p>
    <w:p>
      <w:pPr>
        <w:pStyle w:val="22"/>
        <w:rPr>
          <w:rFonts w:ascii="Times New Roman" w:hAnsi="Times New Roman"/>
        </w:rPr>
      </w:pPr>
      <w:r>
        <w:rPr>
          <w:rFonts w:hint="eastAsia" w:ascii="Times New Roman" w:hAnsi="Times New Roman"/>
        </w:rPr>
        <w:t>要立足“活”的学情，精准描绘学生画像。“大思政课”建设只有明晰学生想什么，才能设计出激发学生兴趣的教学内容，实现精准育人。因此，要建立健全线上线下双线并行的师生互通机制，辅之以云计算、大数据、人工智能等信息技术，实时收集、分析大学生动态学习数据，让学情直观可视。基于此描绘出学生画像，建立起学情“雷达图”，制定更精准的特色化育人方案，促进学生全面发展。</w:t>
      </w:r>
    </w:p>
    <w:p>
      <w:pPr>
        <w:pStyle w:val="22"/>
        <w:rPr>
          <w:rFonts w:ascii="Times New Roman" w:hAnsi="Times New Roman"/>
        </w:rPr>
      </w:pPr>
      <w:r>
        <w:rPr>
          <w:rFonts w:hint="eastAsia" w:ascii="Times New Roman" w:hAnsi="Times New Roman"/>
        </w:rPr>
        <w:t>要立足“活”的历史，巧妙用好鲜活素材。中华民族拥有悠久历史和灿烂文化，在人类文明史上独树一帜。党的十八大以来，以习近平同志为核心的党中央以伟大的历史主动精神、巨大的政治勇气、强烈的责任担当，推动党和国家事业取得历史性成就、发生历史性变革。“大思政课”建设要善于从历史和时代中汲取经验智慧，从中国特色社会主义伟大实践中挖掘贴近学生的生动案例，坚定历史底气，讲好中国故事，讲清中国优势，讲透中国理论。</w:t>
      </w:r>
    </w:p>
    <w:p>
      <w:pPr>
        <w:pStyle w:val="22"/>
        <w:rPr>
          <w:rFonts w:ascii="Times New Roman" w:hAnsi="Times New Roman"/>
        </w:rPr>
      </w:pPr>
      <w:r>
        <w:rPr>
          <w:rFonts w:hint="eastAsia" w:ascii="Times New Roman" w:hAnsi="Times New Roman"/>
        </w:rPr>
        <w:t>要立足“活”的技术，聚焦内容形式创新。数字技术的全面融合和颠覆性创新，已成为推动经济社会发展的新引擎。“大思政课”建设要将理论学习与学生社会实践深度融合，在实践中讲思政，并善于利用数字技术进行数字化创作，创新思政教育的内容与展现形式，通过数智平台打破单向度灌输、传播瓶颈，实现双向互动、多元化传播、跨时空育人，把理论讲到学生头脑里，讲到学生心里，让广大青年学生成长为堪当民族复兴重任的时代新人。</w:t>
      </w:r>
    </w:p>
    <w:p>
      <w:pPr>
        <w:pStyle w:val="22"/>
        <w:rPr>
          <w:rFonts w:ascii="Times New Roman" w:hAnsi="Times New Roman" w:cs="宋体"/>
        </w:rPr>
      </w:pPr>
      <w:r>
        <w:rPr>
          <w:rFonts w:hint="eastAsia" w:ascii="Times New Roman" w:hAnsi="Times New Roman"/>
        </w:rPr>
        <w:t>　　</w:t>
      </w:r>
      <w:r>
        <w:rPr>
          <w:rFonts w:hint="eastAsia" w:ascii="Times New Roman" w:hAnsi="Times New Roman" w:cs="宋体"/>
        </w:rPr>
        <w:t>（摘编自《光明日报》202</w:t>
      </w:r>
      <w:r>
        <w:rPr>
          <w:rFonts w:ascii="Times New Roman" w:hAnsi="Times New Roman" w:cs="宋体"/>
        </w:rPr>
        <w:t>5</w:t>
      </w:r>
      <w:r>
        <w:rPr>
          <w:rFonts w:hint="eastAsia" w:ascii="Times New Roman" w:hAnsi="Times New Roman" w:cs="宋体"/>
        </w:rPr>
        <w:t>年</w:t>
      </w:r>
      <w:r>
        <w:rPr>
          <w:rFonts w:ascii="Times New Roman" w:hAnsi="Times New Roman" w:cs="宋体"/>
        </w:rPr>
        <w:t>0</w:t>
      </w:r>
      <w:r>
        <w:rPr>
          <w:rFonts w:hint="eastAsia" w:ascii="Times New Roman" w:hAnsi="Times New Roman" w:cs="宋体"/>
        </w:rPr>
        <w:t>4月22日第</w:t>
      </w:r>
      <w:r>
        <w:rPr>
          <w:rFonts w:ascii="Times New Roman" w:hAnsi="Times New Roman" w:cs="宋体"/>
        </w:rPr>
        <w:t>1</w:t>
      </w:r>
      <w:r>
        <w:rPr>
          <w:rFonts w:hint="eastAsia" w:ascii="Times New Roman" w:hAnsi="Times New Roman" w:cs="宋体"/>
        </w:rPr>
        <w:t>5版）</w:t>
      </w:r>
      <w:bookmarkEnd w:id="3"/>
    </w:p>
    <w:p>
      <w:pPr>
        <w:pStyle w:val="22"/>
        <w:rPr>
          <w:rFonts w:ascii="Times New Roman" w:hAnsi="Times New Roman" w:cs="宋体"/>
        </w:rPr>
      </w:pPr>
    </w:p>
    <w:p>
      <w:pPr>
        <w:pStyle w:val="21"/>
        <w:ind w:firstLine="643"/>
        <w:jc w:val="both"/>
        <w:rPr>
          <w:rFonts w:hint="default" w:ascii="Times New Roman" w:hAnsi="Times New Roman" w:eastAsiaTheme="majorEastAsia" w:cstheme="majorEastAsia"/>
          <w:color w:val="auto"/>
        </w:rPr>
      </w:pPr>
      <w:bookmarkStart w:id="4" w:name="_Toc196813766"/>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中国青年报：学生的疑惑，就是思政课要讲清楚的重点</w:t>
      </w:r>
      <w:bookmarkEnd w:id="4"/>
    </w:p>
    <w:p>
      <w:pPr>
        <w:pStyle w:val="22"/>
        <w:rPr>
          <w:rFonts w:ascii="Times New Roman" w:hAnsi="Times New Roman"/>
        </w:rPr>
      </w:pPr>
      <w:r>
        <w:rPr>
          <w:rFonts w:hint="eastAsia" w:ascii="Times New Roman" w:hAnsi="Times New Roman"/>
        </w:rPr>
        <w:t>思政课是落实立德树人根本任务的重要环节，是为党育人、为国育才的关键课程。习近平总书记在学校思想政治理论课教师座谈会上强调，“学生的疑惑就是思政课要讲清楚的重点。要善于利用国内外的事实、案例、素材，在比较中回答学生的疑惑，既不封闭保守，也不崇洋媚外，引导学生全面客观认识当代中国、看待外部世界，善于在批判鉴别中明辨是非”。</w:t>
      </w:r>
    </w:p>
    <w:p>
      <w:pPr>
        <w:pStyle w:val="22"/>
        <w:rPr>
          <w:rFonts w:ascii="Times New Roman" w:hAnsi="Times New Roman"/>
        </w:rPr>
      </w:pPr>
      <w:r>
        <w:rPr>
          <w:rFonts w:hint="eastAsia" w:ascii="Times New Roman" w:hAnsi="Times New Roman"/>
        </w:rPr>
        <w:t>思政课教师的授课内容、教学形式、授课素材能否直面青年的关注热点、困惑堵点、注意焦点，能否将党的创新理论以学生爱听爱看、产生共鸣的形式深入人心、启智润心，深刻影响着思政课的实际成效和育人价值。因此，必须抓住道理本质、坚持问题导向、发挥教师关键作用，以“小问题”讲透“大道理”，不断增强思政课育人功效，充分发挥思政课教学的主渠道和主阵地作用。</w:t>
      </w:r>
    </w:p>
    <w:p>
      <w:pPr>
        <w:pStyle w:val="22"/>
        <w:rPr>
          <w:rFonts w:ascii="Times New Roman" w:hAnsi="Times New Roman"/>
        </w:rPr>
      </w:pPr>
      <w:r>
        <w:rPr>
          <w:rFonts w:hint="eastAsia" w:ascii="Times New Roman" w:hAnsi="Times New Roman"/>
        </w:rPr>
        <w:t>抓住“道理”本质，增强理论说服力和思想感染力。“思政课的本质是讲道理”。马克思主义是建立在人类创造的优秀文明成果基础上的智慧结晶，决定着思政课教学内容，意蕴着科学系统的理论体系，融通中外知识内涵，贯穿古今的历史素材、波澜壮阔的社会实践、深邃磅礴的人文哲思，有机统一于“以政治认同、家国情怀、道德修养、法治意识、文化素养为重点，以爱党、爱国、爱社会主义、爱人民、爱集体为主线，坚持爱国和爱党爱社会主义相统一”的教学目标框架中，为思政课“讲道理”厘清内容界定、指明具体要求。这就要求我们把知识的厚度、理论的深度、实践的力度和政治的高度结合起来，讲清楚道理、学理、哲理，理解其内在的本质。</w:t>
      </w:r>
    </w:p>
    <w:p>
      <w:pPr>
        <w:pStyle w:val="22"/>
        <w:rPr>
          <w:rFonts w:ascii="Times New Roman" w:hAnsi="Times New Roman"/>
        </w:rPr>
      </w:pPr>
      <w:r>
        <w:rPr>
          <w:rFonts w:hint="eastAsia" w:ascii="Times New Roman" w:hAnsi="Times New Roman"/>
        </w:rPr>
        <w:t>以如何理解“实现中华民族伟大复兴，就是中华民族近代以来最伟大的梦想”为例，思政课就要讲清楚这一问题背后的历史、理论和实践逻辑。其历史逻辑，是从近代以来民族意识不断觉醒，喊出“振兴中华”的口号，到20世纪30年代后以“民族复兴”为议题的讨论，再到改革开放后“中华民族伟大复兴”的正式提出，直至新时代，以习近平同志为核心的党中央，对实现中华民族伟大复兴的中国梦作出具体战略安排。对于其理论逻辑，核心是要讲清楚中华民族伟大复兴指的是什么，不同时代有什么样的内涵、要求。其实践逻辑，是不同时期，中国人民为之奋斗的具体举措和行动。要通过对历史的梳理，让学生理解中国人民对于中华民族伟大复兴的强烈愿望，把“是什么”的道理讲深、讲透、讲活，以透彻的学理分析回应学生、以彻底的思想理论说服学生、以真理的强大力量引导学生。</w:t>
      </w:r>
    </w:p>
    <w:p>
      <w:pPr>
        <w:pStyle w:val="22"/>
        <w:rPr>
          <w:rFonts w:ascii="Times New Roman" w:hAnsi="Times New Roman"/>
        </w:rPr>
      </w:pPr>
      <w:r>
        <w:rPr>
          <w:rFonts w:hint="eastAsia" w:ascii="Times New Roman" w:hAnsi="Times New Roman"/>
        </w:rPr>
        <w:t>坚持“问题”导向，直面学生困惑和社会热点问题。当前，世界百年未有之大变局加速演进，世界之变、时代之变、历史之变特征更加明显，学生在理想和现实、主义和问题、历史和现实、小我和大我、民族和世界等方面遇到更加复杂、多元的思想困惑，归结起来，分为以下几类。</w:t>
      </w:r>
    </w:p>
    <w:p>
      <w:pPr>
        <w:pStyle w:val="22"/>
        <w:rPr>
          <w:rFonts w:ascii="Times New Roman" w:hAnsi="Times New Roman"/>
        </w:rPr>
      </w:pPr>
      <w:r>
        <w:rPr>
          <w:rFonts w:hint="eastAsia" w:ascii="Times New Roman" w:hAnsi="Times New Roman"/>
        </w:rPr>
        <w:t>第一，理论问题。国际意识形态斗争愈发频繁和激烈，多元多样多变的社会思潮在学校交流交融交锋，一定程度上影响到学生的价值判断、态度倾向以及对具体问题的理解把握。第二，历史问题。由于是站在当下的时间节点看待过去，学生们可能会对历史进程中发生的具体事件、人物性格及其行事逻辑有所疑惑，并对实践探索过程中的曲折和失误产生偏颇理解。第三，现实问题。随着经济全球化、社会信息化的发展，青年获取信息的渠道日益便捷，交流交往日益频繁。通过抖音、微博、知乎、小红书和微信公众号等平台，学生不再是“两耳不闻窗外事”，而是对现实生活和切身利益更加关切。宏观到国际形势、政治体制、经济发展、阶层流动、社会公平等，具体到性别问题、就业问题、就餐问题等，都成为学生关注的热点和焦点。在关于“实现中华民族伟大复兴”的课程中，学生有时会提到一些思辨难度较大的问题，对此，只有直面问题，厘清问题的概念及其本质逻辑，才能更好地加强思想引导和理论辨析，澄清模糊认识和片面理解。</w:t>
      </w:r>
    </w:p>
    <w:p>
      <w:pPr>
        <w:pStyle w:val="22"/>
        <w:rPr>
          <w:rFonts w:ascii="Times New Roman" w:hAnsi="Times New Roman"/>
        </w:rPr>
      </w:pPr>
      <w:r>
        <w:rPr>
          <w:rFonts w:hint="eastAsia" w:ascii="Times New Roman" w:hAnsi="Times New Roman"/>
        </w:rPr>
        <w:t>发挥“关键”作用，提升教师教学能力和知识素养。办好思想政治理论课关键在教师，要充分发挥教师的积极性、主动性、创造性。对于思政课教师而言，首先，应坚定“政治要强、情怀要深”的首要政治原则，坚持从政治上看问题，在大是大非面前保持政治清醒，保持家国和民族情怀，有堂堂正正的人格，用高尚的人格感染学生、赢得学生，“把对家国的爱、对教育的爱、对学生的爱融为一体，心中始终装着学生，让思政课成为一门有温度的课”。其次，应锤炼“思维要新、视野要广”的过硬专业本领，深化理论研究，不断提升自身的理论水平，并将理论和现实联系起来，立足学校优势，加强教学研究，不断推进思政课教学改革创新，提升学生思政课堂的前排率、到课率、抬头率。最后，应永葆“自律要严、人格要正”的师风师德要求，以“大先生”标准自我淬炼，通过持续的理论涵养和道德实践提升精神境界，培育具有思想感召力的人格气象，践行“行为世范”的教育理念，以治学态度展现学术品格，以生活作风传递价值导向。</w:t>
      </w:r>
    </w:p>
    <w:p>
      <w:pPr>
        <w:pStyle w:val="22"/>
        <w:rPr>
          <w:rFonts w:ascii="Times New Roman" w:hAnsi="Times New Roman" w:cs="宋体"/>
        </w:rPr>
      </w:pPr>
      <w:r>
        <w:rPr>
          <w:rFonts w:hint="eastAsia" w:ascii="Times New Roman" w:hAnsi="Times New Roman"/>
        </w:rPr>
        <w:t>总之，要通过透彻的学理分析与生动的教学方法，讲清教学重点、破解理论难点、融入社会热点，让学生对“中国式现代化”“中国梦”等概念的理解，从抽象理论转化为具体行动指南。如此，才能真正使思政课成为学生思想的“加油站”，在思想成长、为人处世、社会生活中践行课堂所学，努力成为实现中华民族伟大复兴的先锋力量。</w:t>
      </w:r>
    </w:p>
    <w:p>
      <w:pPr>
        <w:pStyle w:val="22"/>
        <w:rPr>
          <w:rFonts w:ascii="Times New Roman" w:hAnsi="Times New Roman" w:cs="宋体"/>
        </w:rPr>
      </w:pPr>
      <w:r>
        <w:rPr>
          <w:rFonts w:hint="eastAsia" w:ascii="Times New Roman" w:hAnsi="Times New Roman" w:cs="宋体"/>
        </w:rPr>
        <w:t>（摘编自《中国青年报》202</w:t>
      </w:r>
      <w:r>
        <w:rPr>
          <w:rFonts w:ascii="Times New Roman" w:hAnsi="Times New Roman" w:cs="宋体"/>
        </w:rPr>
        <w:t>5</w:t>
      </w:r>
      <w:r>
        <w:rPr>
          <w:rFonts w:hint="eastAsia" w:ascii="Times New Roman" w:hAnsi="Times New Roman" w:cs="宋体"/>
        </w:rPr>
        <w:t>年</w:t>
      </w:r>
      <w:r>
        <w:rPr>
          <w:rFonts w:ascii="Times New Roman" w:hAnsi="Times New Roman" w:cs="宋体"/>
        </w:rPr>
        <w:t>0</w:t>
      </w:r>
      <w:r>
        <w:rPr>
          <w:rFonts w:hint="eastAsia" w:ascii="Times New Roman" w:hAnsi="Times New Roman" w:cs="宋体"/>
        </w:rPr>
        <w:t>4月13日第04版）</w:t>
      </w:r>
    </w:p>
    <w:p>
      <w:pPr>
        <w:rPr>
          <w:rFonts w:ascii="Times New Roman" w:hAnsi="Times New Roman"/>
        </w:rPr>
      </w:pPr>
      <w:r>
        <w:rPr>
          <w:rFonts w:hint="eastAsia" w:ascii="Times New Roman" w:hAnsi="Times New Roman"/>
        </w:rPr>
        <w:br w:type="page"/>
      </w:r>
    </w:p>
    <w:p>
      <w:pPr>
        <w:pStyle w:val="39"/>
        <w:rPr>
          <w:rFonts w:ascii="Times New Roman" w:hAnsi="Times New Roman"/>
        </w:rPr>
      </w:pPr>
      <w:bookmarkStart w:id="5" w:name="_Toc196813767"/>
      <w:r>
        <w:rPr>
          <w:rFonts w:hint="eastAsia" w:ascii="Times New Roman" w:hAnsi="Times New Roman"/>
        </w:rPr>
        <w:t>【教育要闻】</w:t>
      </w:r>
      <w:bookmarkEnd w:id="5"/>
    </w:p>
    <w:p>
      <w:pPr>
        <w:pStyle w:val="22"/>
        <w:widowControl/>
        <w:ind w:firstLine="0" w:firstLineChars="0"/>
        <w:jc w:val="center"/>
        <w:rPr>
          <w:rFonts w:ascii="Times New Roman" w:hAnsi="Times New Roman"/>
        </w:rPr>
      </w:pPr>
    </w:p>
    <w:p>
      <w:pPr>
        <w:pStyle w:val="21"/>
        <w:ind w:firstLine="643"/>
        <w:jc w:val="both"/>
        <w:rPr>
          <w:rFonts w:hint="default" w:ascii="Times New Roman" w:hAnsi="Times New Roman" w:eastAsiaTheme="majorEastAsia" w:cstheme="majorEastAsia"/>
          <w:color w:val="auto"/>
        </w:rPr>
      </w:pPr>
      <w:bookmarkStart w:id="6" w:name="_Toc196813768"/>
      <w:bookmarkStart w:id="7" w:name="_Toc112870527"/>
      <w:bookmarkStart w:id="8" w:name="_Toc10614"/>
      <w:bookmarkStart w:id="9" w:name="_Hlk96953613"/>
      <w:bookmarkStart w:id="10" w:name="_Toc950"/>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高校学科专业设置调整优化工作推进会召开</w:t>
      </w:r>
      <w:bookmarkEnd w:id="6"/>
    </w:p>
    <w:p>
      <w:pPr>
        <w:pStyle w:val="22"/>
        <w:widowControl/>
        <w:rPr>
          <w:rFonts w:ascii="Times New Roman" w:hAnsi="Times New Roman"/>
        </w:rPr>
      </w:pPr>
      <w:r>
        <w:rPr>
          <w:rFonts w:hint="eastAsia" w:ascii="Times New Roman" w:hAnsi="Times New Roman"/>
        </w:rPr>
        <w:t>4月24日，为深入学习贯彻习近平总书记重要讲话和指示批示精神，落实教育强国建设规划纲要和三年行动计划总体安排，中央教育工作领导小组秘书组、教育部召开高校学科专业设置调整优化工作推进会，部署推进高等教育学科专业设置调整优化行动方案和改革试点任务，加快建立科技发展、国家战略需求牵引的学科专业设置调整机制和人才培养模式。中央教育工作领导小组秘书组组长、教育部党组书记、部长怀进鹏出席会议并讲话。教育部党组成员、副部长杜江峰主持会议。</w:t>
      </w:r>
    </w:p>
    <w:p>
      <w:pPr>
        <w:pStyle w:val="22"/>
        <w:widowControl/>
        <w:rPr>
          <w:rFonts w:ascii="Times New Roman" w:hAnsi="Times New Roman"/>
        </w:rPr>
      </w:pPr>
      <w:r>
        <w:rPr>
          <w:rFonts w:hint="eastAsia" w:ascii="Times New Roman" w:hAnsi="Times New Roman"/>
        </w:rPr>
        <w:t>会议指出，以习近平同志为核心的党中央高度重视学科专业设置调整优化工作，作出一系列重要指示批示和重大部署，为推动工作提供了根本遵循。要提高政治站位，深刻认识到学科专业设置调整优化是服务国家战略需求的重要抓手，是抢占科技制高点的关键之举，是破解人才供需结构性矛盾的有效途径，切实增强工作的使命感紧迫感。要坚持实事求是，全面客观看待高校学科专业建设的成效和问题，既要看到学科专业体系为人才自主培养提供了坚实基础和制度保障，又要认清新形势新挑战下还存在不适应不匹配，找准原因，精准发力。</w:t>
      </w:r>
    </w:p>
    <w:p>
      <w:pPr>
        <w:pStyle w:val="22"/>
        <w:widowControl/>
        <w:rPr>
          <w:rFonts w:ascii="Times New Roman" w:hAnsi="Times New Roman"/>
        </w:rPr>
      </w:pPr>
      <w:r>
        <w:rPr>
          <w:rFonts w:hint="eastAsia" w:ascii="Times New Roman" w:hAnsi="Times New Roman"/>
        </w:rPr>
        <w:t>会议强调，学科专业是高等教育体系的核心支柱，学科专业设置调整优化是一个系统工程，是一场立足科技前沿和经济社会发展需求、遵循教育规律、推进供给优化的结构性改革，要强化系统观念，切实把准学科专业设置调整优化的着力点和突破口。一是有组织加强国家重大战略急需人才培养，突出科学精准、超常布局、深度融合，实现学科专业设置与经济社会发展需求的有效联动，创新人才培养模式，大幅提升急需领域人才培养能力。二是加快推进存量学科专业的迭代优化，面向科技和产业发展前沿，加大力度推动学科专业内涵更新，稳妥推进学科专业结构优化，建强高校师资队伍。三是持续优化评价体系和政策激励，完善学科专业建设标准，健全多元评价体系，对学科专业建设成效加强常态监测。四是推动学科专业数字化升级，将人工智能技术融入教育教学全要素全过程，建设“通用+特色”高校人工智能通识课程，加快构建新型教学组织形态。</w:t>
      </w:r>
    </w:p>
    <w:p>
      <w:pPr>
        <w:pStyle w:val="22"/>
        <w:widowControl/>
        <w:rPr>
          <w:rFonts w:ascii="Times New Roman" w:hAnsi="Times New Roman"/>
        </w:rPr>
      </w:pPr>
      <w:r>
        <w:rPr>
          <w:rFonts w:hint="eastAsia" w:ascii="Times New Roman" w:hAnsi="Times New Roman"/>
        </w:rPr>
        <w:t>会议要求，各地各校要加强组织领导，强化党建引领，坚持试点先行，加强协同联动，注重风险防范，稳妥推进各项改革任务落地落实。</w:t>
      </w:r>
    </w:p>
    <w:p>
      <w:pPr>
        <w:pStyle w:val="22"/>
        <w:widowControl/>
        <w:rPr>
          <w:rFonts w:ascii="Times New Roman" w:hAnsi="Times New Roman"/>
        </w:rPr>
      </w:pPr>
      <w:r>
        <w:rPr>
          <w:rFonts w:hint="eastAsia" w:ascii="Times New Roman" w:hAnsi="Times New Roman"/>
        </w:rPr>
        <w:t>（</w:t>
      </w:r>
      <w:r>
        <w:rPr>
          <w:rFonts w:hint="eastAsia" w:ascii="Times New Roman" w:hAnsi="Times New Roman" w:cs="宋体"/>
        </w:rPr>
        <w:t>摘编自中华人民共和国教育部网站2025年04月</w:t>
      </w:r>
      <w:r>
        <w:rPr>
          <w:rFonts w:ascii="Times New Roman" w:hAnsi="Times New Roman" w:cs="宋体"/>
        </w:rPr>
        <w:t>2</w:t>
      </w:r>
      <w:r>
        <w:rPr>
          <w:rFonts w:hint="eastAsia" w:ascii="Times New Roman" w:hAnsi="Times New Roman" w:cs="宋体"/>
        </w:rPr>
        <w:t>4日http://www.moe.gov.cn/jyb_xwfb/gzdt_gzdt/moe_1485/202504/t20250425_1188599.html</w:t>
      </w:r>
      <w:r>
        <w:rPr>
          <w:rFonts w:hint="eastAsia" w:ascii="Times New Roman" w:hAnsi="Times New Roman"/>
        </w:rPr>
        <w:t>）</w:t>
      </w:r>
    </w:p>
    <w:p>
      <w:pPr>
        <w:pStyle w:val="22"/>
        <w:widowControl/>
        <w:rPr>
          <w:rFonts w:ascii="Times New Roman" w:hAnsi="Times New Roman" w:cs="宋体"/>
        </w:rPr>
      </w:pPr>
    </w:p>
    <w:p>
      <w:pPr>
        <w:pStyle w:val="21"/>
        <w:ind w:firstLine="643"/>
        <w:jc w:val="both"/>
        <w:rPr>
          <w:rFonts w:hint="default" w:ascii="Times New Roman" w:hAnsi="Times New Roman" w:eastAsiaTheme="majorEastAsia" w:cstheme="majorEastAsia"/>
          <w:color w:val="auto"/>
        </w:rPr>
      </w:pPr>
      <w:bookmarkStart w:id="11" w:name="_Toc196813769"/>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2025年四川省教育评价改革工作座谈会召开</w:t>
      </w:r>
      <w:bookmarkEnd w:id="11"/>
    </w:p>
    <w:p>
      <w:pPr>
        <w:pStyle w:val="22"/>
        <w:widowControl/>
        <w:rPr>
          <w:rFonts w:ascii="Times New Roman" w:hAnsi="Times New Roman"/>
        </w:rPr>
      </w:pPr>
      <w:r>
        <w:rPr>
          <w:rFonts w:hint="eastAsia" w:ascii="Times New Roman" w:hAnsi="Times New Roman"/>
        </w:rPr>
        <w:t>近日，2025年四川省教育评价改革工作座谈会在成都召开。省委教育工委委员，教育厅党组成员、副厅长丁念友参加会议并讲话。</w:t>
      </w:r>
    </w:p>
    <w:p>
      <w:pPr>
        <w:pStyle w:val="22"/>
        <w:widowControl/>
        <w:rPr>
          <w:rFonts w:ascii="Times New Roman" w:hAnsi="Times New Roman"/>
        </w:rPr>
      </w:pPr>
      <w:r>
        <w:rPr>
          <w:rFonts w:hint="eastAsia" w:ascii="Times New Roman" w:hAnsi="Times New Roman"/>
        </w:rPr>
        <w:t>会议指出，教育评价改革是教育综合改革的重点和难点，也是推动教育高质量发展、构建良好教育生态的“方向盘”“指挥棒”，对于加快推进教育现代化、建设教育强省具有重要的导向作用。要深入学习贯彻习近平总书记关于教育评价改革的重要论述，聚焦立德树人根本任务，以重点难点问题突破带动全局改革，加快构建多元主体参与、符合四川实际的教育评价体系。</w:t>
      </w:r>
    </w:p>
    <w:p>
      <w:pPr>
        <w:pStyle w:val="22"/>
        <w:rPr>
          <w:rFonts w:ascii="Times New Roman" w:hAnsi="Times New Roman"/>
        </w:rPr>
      </w:pPr>
      <w:r>
        <w:rPr>
          <w:rFonts w:hint="eastAsia" w:ascii="Times New Roman" w:hAnsi="Times New Roman"/>
        </w:rPr>
        <w:t>会议强调，要全面把握教育评价改革的工作重点，构建公平优质的基础教育评价体系、自强卓越的高等教育评价体系、产教融合的职业教育评价体系、素质精良的教师队伍评价体系、完善的政府履行教育职责评价体系，推动人工智能服务教育评价改革。要坚持实干作风，建立重点改革事项压荐推进机制，优化改革试点机制，完善改革典型经验宣传机制，健全改革协同推进机制，以钉钉子精神推进教育评价改革落地见效。</w:t>
      </w:r>
    </w:p>
    <w:p>
      <w:pPr>
        <w:pStyle w:val="22"/>
        <w:widowControl/>
        <w:rPr>
          <w:rFonts w:ascii="Times New Roman" w:hAnsi="Times New Roman"/>
        </w:rPr>
      </w:pPr>
      <w:r>
        <w:rPr>
          <w:rFonts w:hint="eastAsia" w:ascii="Times New Roman" w:hAnsi="Times New Roman"/>
        </w:rPr>
        <w:t>会上，四川省教育评估院汇报了教育评价改革研究基地建设情况。成都东部新区、电子科技大学、西南石油大学、四川师范大学、成都锦城学院、成都纺织高等专科学校、眉山市教育和体育局、成都市青羊区教育局、富顺县教育和体育局、四川省教育科学研究院附属实验小学作交流发言。</w:t>
      </w:r>
    </w:p>
    <w:p>
      <w:pPr>
        <w:pStyle w:val="22"/>
        <w:widowControl/>
        <w:rPr>
          <w:rFonts w:ascii="Times New Roman" w:hAnsi="Times New Roman"/>
        </w:rPr>
      </w:pPr>
      <w:r>
        <w:rPr>
          <w:rFonts w:ascii="Times New Roman" w:hAnsi="Times New Roman"/>
        </w:rPr>
        <w:t>（</w:t>
      </w:r>
      <w:r>
        <w:rPr>
          <w:rFonts w:hint="eastAsia" w:ascii="Times New Roman" w:hAnsi="Times New Roman" w:cs="宋体"/>
        </w:rPr>
        <w:t>摘编自四川省教育厅网站2025年04月</w:t>
      </w:r>
      <w:r>
        <w:rPr>
          <w:rFonts w:ascii="Times New Roman" w:hAnsi="Times New Roman" w:cs="宋体"/>
        </w:rPr>
        <w:t>22</w:t>
      </w:r>
      <w:r>
        <w:rPr>
          <w:rFonts w:hint="eastAsia" w:ascii="Times New Roman" w:hAnsi="Times New Roman" w:cs="宋体"/>
        </w:rPr>
        <w:t>日</w:t>
      </w:r>
      <w:r>
        <w:rPr>
          <w:rFonts w:ascii="Times New Roman" w:hAnsi="Times New Roman" w:cs="宋体"/>
        </w:rPr>
        <w:t>https://edu.sc.gov.cn/scedu/c100494/2025/4/22/02ab0f30f51241acb407ec72d459202b.shtml</w:t>
      </w:r>
      <w:r>
        <w:rPr>
          <w:rFonts w:ascii="Times New Roman" w:hAnsi="Times New Roman"/>
        </w:rPr>
        <w:t>）</w:t>
      </w:r>
    </w:p>
    <w:p>
      <w:pPr>
        <w:widowControl/>
        <w:jc w:val="left"/>
        <w:rPr>
          <w:rFonts w:ascii="Times New Roman" w:hAnsi="Times New Roman" w:eastAsia="宋体"/>
          <w:b/>
          <w:sz w:val="44"/>
          <w:szCs w:val="44"/>
        </w:rPr>
      </w:pPr>
      <w:r>
        <w:rPr>
          <w:rFonts w:ascii="Times New Roman" w:hAnsi="Times New Roman"/>
        </w:rPr>
        <w:br w:type="page"/>
      </w:r>
    </w:p>
    <w:p>
      <w:pPr>
        <w:pStyle w:val="39"/>
        <w:rPr>
          <w:rFonts w:ascii="Times New Roman" w:hAnsi="Times New Roman"/>
        </w:rPr>
      </w:pPr>
      <w:bookmarkStart w:id="12" w:name="_Toc196813770"/>
      <w:r>
        <w:rPr>
          <w:rFonts w:hint="eastAsia" w:ascii="Times New Roman" w:hAnsi="Times New Roman"/>
        </w:rPr>
        <w:t>【政策法规】</w:t>
      </w:r>
      <w:bookmarkEnd w:id="12"/>
    </w:p>
    <w:p>
      <w:pPr>
        <w:pStyle w:val="22"/>
        <w:widowControl/>
        <w:ind w:firstLine="0" w:firstLineChars="0"/>
        <w:jc w:val="center"/>
        <w:rPr>
          <w:rFonts w:ascii="Times New Roman" w:hAnsi="Times New Roman"/>
        </w:rPr>
      </w:pPr>
    </w:p>
    <w:p>
      <w:pPr>
        <w:pStyle w:val="21"/>
        <w:ind w:firstLine="643"/>
        <w:jc w:val="both"/>
        <w:rPr>
          <w:rFonts w:hint="default" w:ascii="Times New Roman" w:hAnsi="Times New Roman" w:eastAsiaTheme="majorEastAsia" w:cstheme="majorEastAsia"/>
          <w:color w:val="auto"/>
        </w:rPr>
      </w:pPr>
      <w:bookmarkStart w:id="13" w:name="_Toc196813771"/>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中办、国办印发《关于加快构建普通高等学校毕业生高质量就业服务体系的意见》</w:t>
      </w:r>
      <w:bookmarkEnd w:id="13"/>
    </w:p>
    <w:p>
      <w:pPr>
        <w:pStyle w:val="22"/>
        <w:widowControl/>
        <w:rPr>
          <w:rFonts w:ascii="Times New Roman" w:hAnsi="Times New Roman"/>
        </w:rPr>
      </w:pPr>
      <w:r>
        <w:rPr>
          <w:rFonts w:hint="eastAsia" w:ascii="Times New Roman" w:hAnsi="Times New Roman"/>
        </w:rPr>
        <w:t>近日，中共中央办公厅、国务院办公厅印发《关于加快构建普通高等学校毕业生高质量就业服务体系的意见》（以下简称《意见》），对构建高质量就业服务体系、促进高校毕业生高质量充分就业有关工作作出部署。</w:t>
      </w:r>
    </w:p>
    <w:p>
      <w:pPr>
        <w:pStyle w:val="22"/>
        <w:widowControl/>
        <w:rPr>
          <w:rFonts w:ascii="Times New Roman" w:hAnsi="Times New Roman"/>
        </w:rPr>
      </w:pPr>
      <w:r>
        <w:rPr>
          <w:rFonts w:hint="eastAsia" w:ascii="Times New Roman" w:hAnsi="Times New Roman"/>
        </w:rPr>
        <w:t>《意见》坚持以习近平新时代中国特色社会主义思想为指导，深入贯彻党的二十大和二十届二中、三中全会精神，实施就业优先战略，把高校毕业生就业作为重中之重，统筹抓好教育、培训和就业，以产业端人才需求和就业端评价反馈为指引，全链条优化培养供给、就业指导、求职招聘、帮扶援助、监测评价等服务，开发更多有利于发挥所学所长的就业岗位，完善供需对接机制，力求做到人岗相适、用人所长、人尽其才，提升就业质量和稳定性。经过3至5年持续努力，基本建立覆盖全员、功能完备、保障有力的服务体系，为促进高校毕业生高质量充分就业提供坚实保障。</w:t>
      </w:r>
    </w:p>
    <w:p>
      <w:pPr>
        <w:pStyle w:val="22"/>
        <w:widowControl/>
        <w:rPr>
          <w:rFonts w:ascii="Times New Roman" w:hAnsi="Times New Roman"/>
        </w:rPr>
      </w:pPr>
      <w:r>
        <w:rPr>
          <w:rFonts w:hint="eastAsia" w:ascii="Times New Roman" w:hAnsi="Times New Roman"/>
        </w:rPr>
        <w:t>《意见》提出，优化培养供给体系。科学研判人才发展趋势及供需状况，建设人才需求数据库，开展人才供需关系前瞻性分析。以促进供需适配为导向动态调整高等教育专业和资源结构布局，推动高等教育规模、结构、质量更加契合经济社会高质量发展要求。完善招生计划、人才培养与就业联动机制，优化招生计划分配方式，鼓励高校建立更灵活的学习制度，完善转专业、辅修其他专业等规定。</w:t>
      </w:r>
    </w:p>
    <w:p>
      <w:pPr>
        <w:pStyle w:val="22"/>
        <w:widowControl/>
        <w:rPr>
          <w:rFonts w:ascii="Times New Roman" w:hAnsi="Times New Roman"/>
        </w:rPr>
      </w:pPr>
      <w:r>
        <w:rPr>
          <w:rFonts w:hint="eastAsia" w:ascii="Times New Roman" w:hAnsi="Times New Roman"/>
        </w:rPr>
        <w:t>《意见》明确，强化就业指导体系、健全求职招聘体系、完善帮扶援助体系、创新监测评价体系。强化生涯教育与就业指导，打造一批国家规划教材、示范课程和教学成果，把就业教育作为全员全过程全方位育人的重要内容，引导牢固树立正确就业观，健全就业实习与见习制度。强化校园招聘和就业市场服务，建设一批区域性、行业性高校毕业生就业市场，挖掘国家重大战略等对高校毕业生的需求，优化规范招聘安排和秩序。发挥多元主体作用，拓宽市场化社会化就业渠道，开发新的就业增长点。健全困难帮扶机制，为帮扶对象提供服务和援助，落实离校未就业毕业生实名就业帮扶要求，实施“宏志助航”就业能力培训项目，有序扩大培训覆盖面。及时掌握就业市场岗位需求和毕业生求职意向等，强化高校毕业生就业质量和工作评价结果使用，作为高校教育教学和学科建设评估、“双一流”建设成效评价等重要因素。</w:t>
      </w:r>
    </w:p>
    <w:p>
      <w:pPr>
        <w:pStyle w:val="22"/>
        <w:widowControl/>
        <w:rPr>
          <w:rFonts w:ascii="Times New Roman" w:hAnsi="Times New Roman"/>
        </w:rPr>
      </w:pPr>
      <w:r>
        <w:rPr>
          <w:rFonts w:hint="eastAsia" w:ascii="Times New Roman" w:hAnsi="Times New Roman"/>
        </w:rPr>
        <w:t>《意见》要求，巩固支持保障体系。建强高校毕业生就业服务机构，按规定落实高校毕业生就业服务机构、人员、场地、经费“四到位”要求，打造专业化就业指导教师队伍。深化高校毕业生就业研究。推广数字化就业服务新模式，建强国家大学生就业服务平台。营造公平就业环境和良好氛围。强化组织实施，增强工作合力。</w:t>
      </w:r>
    </w:p>
    <w:p>
      <w:pPr>
        <w:pStyle w:val="22"/>
        <w:widowControl/>
        <w:rPr>
          <w:rFonts w:ascii="Times New Roman" w:hAnsi="Times New Roman"/>
        </w:rPr>
      </w:pPr>
      <w:r>
        <w:rPr>
          <w:rFonts w:ascii="Times New Roman" w:hAnsi="Times New Roman"/>
        </w:rPr>
        <w:t>（</w:t>
      </w:r>
      <w:r>
        <w:rPr>
          <w:rFonts w:hint="eastAsia" w:ascii="Times New Roman" w:hAnsi="Times New Roman" w:cs="宋体"/>
        </w:rPr>
        <w:t>摘编自中华人民共和国教育部</w:t>
      </w:r>
      <w:r>
        <w:rPr>
          <w:rFonts w:hint="eastAsia" w:ascii="Times New Roman" w:hAnsi="Times New Roman"/>
        </w:rPr>
        <w:t>202</w:t>
      </w:r>
      <w:r>
        <w:rPr>
          <w:rFonts w:ascii="Times New Roman" w:hAnsi="Times New Roman"/>
        </w:rPr>
        <w:t>5</w:t>
      </w:r>
      <w:r>
        <w:rPr>
          <w:rFonts w:hint="eastAsia" w:ascii="Times New Roman" w:hAnsi="Times New Roman"/>
        </w:rPr>
        <w:t>年</w:t>
      </w:r>
      <w:r>
        <w:rPr>
          <w:rFonts w:ascii="Times New Roman" w:hAnsi="Times New Roman"/>
        </w:rPr>
        <w:t>0</w:t>
      </w:r>
      <w:r>
        <w:rPr>
          <w:rFonts w:hint="eastAsia" w:ascii="Times New Roman" w:hAnsi="Times New Roman"/>
        </w:rPr>
        <w:t>4月08日http://www.moe.gov.cn/jyb_xwfb/gzdt_gzdt/s5987/202504/t20250408_1186527.html</w:t>
      </w:r>
      <w:r>
        <w:rPr>
          <w:rFonts w:ascii="Times New Roman" w:hAnsi="Times New Roman"/>
        </w:rPr>
        <w:t>）</w:t>
      </w:r>
    </w:p>
    <w:p>
      <w:pPr>
        <w:pStyle w:val="22"/>
        <w:widowControl/>
        <w:rPr>
          <w:rFonts w:ascii="Times New Roman" w:hAnsi="Times New Roman"/>
        </w:rPr>
      </w:pPr>
    </w:p>
    <w:p>
      <w:pPr>
        <w:pStyle w:val="21"/>
        <w:ind w:firstLine="643"/>
        <w:jc w:val="both"/>
        <w:rPr>
          <w:rFonts w:hint="default" w:ascii="Times New Roman" w:hAnsi="Times New Roman" w:eastAsiaTheme="majorEastAsia" w:cstheme="majorEastAsia"/>
          <w:color w:val="auto"/>
        </w:rPr>
      </w:pPr>
      <w:bookmarkStart w:id="14" w:name="_Toc191329431"/>
      <w:bookmarkStart w:id="15" w:name="_Toc196813772"/>
      <w:r>
        <w:rPr>
          <w:rFonts w:ascii="Times New Roman" w:hAnsi="Times New Roman" w:eastAsiaTheme="majorEastAsia" w:cstheme="majorEastAsia"/>
          <w:color w:val="auto"/>
        </w:rPr>
        <w:sym w:font="Wingdings" w:char="F075"/>
      </w:r>
      <w:bookmarkEnd w:id="14"/>
      <w:r>
        <w:rPr>
          <w:rFonts w:ascii="Times New Roman" w:hAnsi="Times New Roman" w:eastAsiaTheme="majorEastAsia" w:cstheme="majorEastAsia"/>
          <w:color w:val="auto"/>
        </w:rPr>
        <w:t>教育部等九部门印发《关于加快推进教育数字化的意见》</w:t>
      </w:r>
      <w:bookmarkEnd w:id="15"/>
    </w:p>
    <w:p>
      <w:pPr>
        <w:pStyle w:val="22"/>
        <w:widowControl/>
        <w:rPr>
          <w:rFonts w:ascii="Times New Roman" w:hAnsi="Times New Roman"/>
        </w:rPr>
      </w:pPr>
      <w:r>
        <w:rPr>
          <w:rFonts w:hint="eastAsia" w:ascii="Times New Roman" w:hAnsi="Times New Roman"/>
        </w:rPr>
        <w:t>近日，教育部等九部门联合印发《关于加快推进教育数字化的意见》（以下简称《意见》）。</w:t>
      </w:r>
    </w:p>
    <w:p>
      <w:pPr>
        <w:pStyle w:val="22"/>
        <w:widowControl/>
        <w:rPr>
          <w:rFonts w:ascii="Times New Roman" w:hAnsi="Times New Roman"/>
        </w:rPr>
      </w:pPr>
      <w:r>
        <w:rPr>
          <w:rFonts w:hint="eastAsia" w:ascii="Times New Roman" w:hAnsi="Times New Roman"/>
        </w:rPr>
        <w:t>《意见》坚持以习近平新时代中国特色社会主义思想为指导，深入贯彻党的二十大和二十届二中、三中全会及全国教育大会精神，全面落实习近平总书记关于教育的重要论述特别是关于教育数字化的重要指示精神，深入实施国家教育数字化战略，坚持应用导向、治理为基，秉承联结为先、内容为本、合作为要，聚焦集成化、智能化、国际化，扩大优质教育资源受益面，促进人工智能助力教育变革，加快形成泛在可及的终身教育体系，助力建设人人皆学、处处能学、时时可学的学习型社会，为有效应对新一轮科技革命和产业变革、加快建设教育强国提供有力支撑。</w:t>
      </w:r>
    </w:p>
    <w:p>
      <w:pPr>
        <w:pStyle w:val="22"/>
        <w:widowControl/>
        <w:rPr>
          <w:rFonts w:ascii="Times New Roman" w:hAnsi="Times New Roman"/>
        </w:rPr>
      </w:pPr>
      <w:r>
        <w:rPr>
          <w:rFonts w:hint="eastAsia" w:ascii="Times New Roman" w:hAnsi="Times New Roman"/>
        </w:rPr>
        <w:t>《意见》提出深入推进集成化，建强用好国家智慧教育公共服务平台，完善平台的资源布局，持续升级平台公共服务功能，推进国家平台的全域深度应用，推进教育数据集成和有效治理，加快构建终身学习公共服务体系。</w:t>
      </w:r>
    </w:p>
    <w:p>
      <w:pPr>
        <w:pStyle w:val="22"/>
        <w:widowControl/>
        <w:rPr>
          <w:rFonts w:ascii="Times New Roman" w:hAnsi="Times New Roman"/>
        </w:rPr>
      </w:pPr>
      <w:r>
        <w:rPr>
          <w:rFonts w:hint="eastAsia" w:ascii="Times New Roman" w:hAnsi="Times New Roman"/>
        </w:rPr>
        <w:t>《意见》明确全面推进智能化，促进人工智能助力教育变革。要加强人工智能等前瞻布局，推动学科专业、课程教材、教学等数字化的变革，以师生为重点提升全民的数字素养与技能，全面支持教育决策和治理，赋能教育评价改革。</w:t>
      </w:r>
    </w:p>
    <w:p>
      <w:pPr>
        <w:pStyle w:val="22"/>
        <w:widowControl/>
        <w:rPr>
          <w:rFonts w:ascii="Times New Roman" w:hAnsi="Times New Roman"/>
        </w:rPr>
      </w:pPr>
      <w:r>
        <w:rPr>
          <w:rFonts w:hint="eastAsia" w:ascii="Times New Roman" w:hAnsi="Times New Roman"/>
        </w:rPr>
        <w:t>《意见》要求大力推进国际化，持续增强数字教育国际影响力。要推动数字教育资源的国际共建共享，打造具有全球影响力的数字教育品牌，赋能人才国际化培养，积极参与全球数字教育的治理。</w:t>
      </w:r>
    </w:p>
    <w:p>
      <w:pPr>
        <w:pStyle w:val="22"/>
        <w:widowControl/>
        <w:rPr>
          <w:rFonts w:ascii="Times New Roman" w:hAnsi="Times New Roman"/>
        </w:rPr>
      </w:pPr>
      <w:r>
        <w:rPr>
          <w:rFonts w:ascii="Times New Roman" w:hAnsi="Times New Roman"/>
        </w:rPr>
        <w:t>（</w:t>
      </w:r>
      <w:r>
        <w:rPr>
          <w:rFonts w:hint="eastAsia" w:ascii="Times New Roman" w:hAnsi="Times New Roman" w:cs="宋体"/>
        </w:rPr>
        <w:t>摘编自《中国教育报》2</w:t>
      </w:r>
      <w:r>
        <w:rPr>
          <w:rFonts w:ascii="Times New Roman" w:hAnsi="Times New Roman" w:cs="宋体"/>
        </w:rPr>
        <w:t>025</w:t>
      </w:r>
      <w:r>
        <w:rPr>
          <w:rFonts w:hint="eastAsia" w:ascii="Times New Roman" w:hAnsi="Times New Roman" w:cs="宋体"/>
        </w:rPr>
        <w:t>年</w:t>
      </w:r>
      <w:r>
        <w:rPr>
          <w:rFonts w:ascii="Times New Roman" w:hAnsi="Times New Roman" w:cs="宋体"/>
        </w:rPr>
        <w:t>04</w:t>
      </w:r>
      <w:r>
        <w:rPr>
          <w:rFonts w:hint="eastAsia" w:ascii="Times New Roman" w:hAnsi="Times New Roman" w:cs="宋体"/>
        </w:rPr>
        <w:t>月</w:t>
      </w:r>
      <w:r>
        <w:rPr>
          <w:rFonts w:ascii="Times New Roman" w:hAnsi="Times New Roman" w:cs="宋体"/>
        </w:rPr>
        <w:t>17</w:t>
      </w:r>
      <w:r>
        <w:rPr>
          <w:rFonts w:hint="eastAsia" w:ascii="Times New Roman" w:hAnsi="Times New Roman" w:cs="宋体"/>
        </w:rPr>
        <w:t>日第0</w:t>
      </w:r>
      <w:r>
        <w:rPr>
          <w:rFonts w:ascii="Times New Roman" w:hAnsi="Times New Roman" w:cs="宋体"/>
        </w:rPr>
        <w:t>1</w:t>
      </w:r>
      <w:r>
        <w:rPr>
          <w:rFonts w:hint="eastAsia" w:ascii="Times New Roman" w:hAnsi="Times New Roman" w:cs="宋体"/>
        </w:rPr>
        <w:t>版</w:t>
      </w:r>
      <w:r>
        <w:rPr>
          <w:rFonts w:ascii="Times New Roman" w:hAnsi="Times New Roman"/>
        </w:rPr>
        <w:t>）</w:t>
      </w:r>
    </w:p>
    <w:p>
      <w:pPr>
        <w:widowControl/>
        <w:jc w:val="left"/>
        <w:rPr>
          <w:rFonts w:ascii="Times New Roman" w:hAnsi="Times New Roman" w:eastAsia="宋体" w:cs="宋体"/>
          <w:sz w:val="28"/>
        </w:rPr>
      </w:pPr>
      <w:r>
        <w:rPr>
          <w:rFonts w:ascii="Times New Roman" w:hAnsi="Times New Roman" w:cs="宋体"/>
        </w:rPr>
        <w:br w:type="page"/>
      </w:r>
    </w:p>
    <w:bookmarkEnd w:id="7"/>
    <w:bookmarkEnd w:id="8"/>
    <w:bookmarkEnd w:id="9"/>
    <w:bookmarkEnd w:id="10"/>
    <w:p>
      <w:pPr>
        <w:pStyle w:val="39"/>
        <w:rPr>
          <w:rFonts w:ascii="Times New Roman" w:hAnsi="Times New Roman" w:eastAsiaTheme="majorEastAsia" w:cstheme="majorEastAsia"/>
          <w:sz w:val="32"/>
          <w:szCs w:val="32"/>
        </w:rPr>
      </w:pPr>
      <w:bookmarkStart w:id="16" w:name="_Toc196813773"/>
      <w:r>
        <w:rPr>
          <w:rFonts w:hint="eastAsia" w:ascii="Times New Roman" w:hAnsi="Times New Roman"/>
        </w:rPr>
        <w:t>【热点聚焦】</w:t>
      </w:r>
      <w:bookmarkEnd w:id="16"/>
    </w:p>
    <w:p>
      <w:pPr>
        <w:pStyle w:val="22"/>
        <w:widowControl/>
        <w:ind w:firstLine="0" w:firstLineChars="0"/>
        <w:jc w:val="center"/>
        <w:rPr>
          <w:rFonts w:ascii="Times New Roman" w:hAnsi="Times New Roman" w:cs="宋体"/>
        </w:rPr>
      </w:pPr>
    </w:p>
    <w:p>
      <w:pPr>
        <w:pStyle w:val="21"/>
        <w:ind w:firstLine="643"/>
        <w:jc w:val="both"/>
        <w:rPr>
          <w:rFonts w:hint="default" w:ascii="Times New Roman" w:hAnsi="Times New Roman" w:eastAsiaTheme="majorEastAsia" w:cstheme="majorEastAsia"/>
          <w:color w:val="auto"/>
        </w:rPr>
      </w:pPr>
      <w:bookmarkStart w:id="17" w:name="_Toc196813774"/>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学习时报：地方应用型本科高校如何实现高质量发展</w:t>
      </w:r>
      <w:bookmarkEnd w:id="17"/>
    </w:p>
    <w:p>
      <w:pPr>
        <w:pStyle w:val="22"/>
        <w:rPr>
          <w:rFonts w:hint="eastAsia" w:ascii="Times New Roman" w:hAnsi="Times New Roman"/>
        </w:rPr>
      </w:pPr>
      <w:r>
        <w:rPr>
          <w:rFonts w:hint="eastAsia" w:ascii="Times New Roman" w:hAnsi="Times New Roman"/>
        </w:rPr>
        <w:t>当前，新一轮科技革命和产业变革加速演进，正引发高等院校人才培养模式、科学研究范式和社会服务方式颠覆性变革。应用型本科高校作为高等教育的重要组成部分，学校数量多、总体规模大、与地方和产业融合程度深，是实现中国式现代化、推动教育强国建设重要的中坚力量。总体来看，应用型本科高校正面临着前所未有的“快速跟进、快速适应、快速发展”的时代课题，迫切需要加快战略调适，优化学科专业设置和人才培养模式，提升科学研究和社会服务水平，全面促进教育链、人才链与产业链、创新链有机衔接。</w:t>
      </w:r>
    </w:p>
    <w:p>
      <w:pPr>
        <w:pStyle w:val="22"/>
        <w:rPr>
          <w:rFonts w:hint="eastAsia" w:ascii="Times New Roman" w:hAnsi="Times New Roman"/>
        </w:rPr>
      </w:pPr>
      <w:r>
        <w:rPr>
          <w:rFonts w:hint="eastAsia" w:ascii="Times New Roman" w:hAnsi="Times New Roman"/>
        </w:rPr>
        <w:t>作为应用型本科高校，要建立起对市场人才需求的快速反应机制，加快学科动态优化调整。首先，要清晰自身目标和发展定位，依据学校的学科优势、专业特色和社会需求，确定学校学科重点发展方向和重点建设领域，从而制定符合学校实际的学科发展战略。其次，要集中学校优势资源加强学科团队建设，以提升学科水平和竞争力为目标，加强新兴学科、交叉学科建设，引领学科交叉融合和创新发展，逐步建设形成具有鲜明特色、显著优势的学科体系和专业布局。再次，构建“学科跟着产业走，专业围着需求转”的学科调整生态体系，主动亲近产业、融入市场，实现从传统“学科思维”走向新型“学科思维”，在接受市场检验的浪潮中实现学科动态调整，确保培养出的学生具有更强的跨学科综合能力和更全面的未来发展竞争力。</w:t>
      </w:r>
    </w:p>
    <w:p>
      <w:pPr>
        <w:pStyle w:val="22"/>
        <w:rPr>
          <w:rFonts w:hint="eastAsia" w:ascii="Times New Roman" w:hAnsi="Times New Roman"/>
        </w:rPr>
      </w:pPr>
      <w:r>
        <w:rPr>
          <w:rFonts w:hint="eastAsia" w:ascii="Times New Roman" w:hAnsi="Times New Roman"/>
        </w:rPr>
        <w:t>应用型本科高校作为高等教育的重要组成部分，有扎根区域经济社会、服务地方产业发展、满足区域科技需求等自身特色。就应用型本科高校自身而言，科技创新的动能和优势主要表现为发挥学科专业优势，面向地方行业企业需求开展应用研究，破解区域产业发展中遇到的技术难题和瓶颈问题。应用型本科高校可依托自身优势科技创新平台和科研团队，围绕区域社会经济主导产业和未来发展需求，服务区域产业转型升级。以企业需求为导向，以优势学科为引领，推进校企交叉融合创新，积极推进“有组织”科研，与地方企业联合开展核心技术攻关和应用研究，促进科研成果加速向产业一线转化，共同打造科技成果孵化与技术转移中心。利用产教融合优势，进一步优化科研管理，探索高附加值应用型科技成果与企业实际需求实现精准对接，促进具有明确市场前景、符合产业需求方向的科技成果加速转化落地。建立“政产学研”一体协同、共建共用共享的创新平台，通过突破创新主体间的合作壁垒，推进校地、校企间重大项目、重要平台合作实施，打造区域科技创新高地。</w:t>
      </w:r>
    </w:p>
    <w:p>
      <w:pPr>
        <w:pStyle w:val="22"/>
        <w:rPr>
          <w:rFonts w:hint="eastAsia" w:ascii="Times New Roman" w:hAnsi="Times New Roman"/>
        </w:rPr>
      </w:pPr>
      <w:r>
        <w:rPr>
          <w:rFonts w:hint="eastAsia" w:ascii="Times New Roman" w:hAnsi="Times New Roman"/>
        </w:rPr>
        <w:t>人才队伍建设是应用型本科高校的长期性基础性工程，也是高校发展水平和综合实力的重要体现，是推动学校实现高质量发展的关键支撑要素。加强高层次人才引进和培育，优化师资队伍配置，才能确保教学质量和科研水平的不断提升，从而为学校提供有力保障。一是强化学科带头人引育和梯队建设。着力构建需求导向的人才引育体系和团队配置体系，建立良性的激励与约束机制，鼓励公平竞争，强化目标管理，强化人才队伍的有序发展与个性发展。二是强化绩效杠杆的作用与地位。发挥好绩效考核作用，引导产出更多“应用型”的代表性成果，形成人人有责、各负其责、各尽其能的人才成长机制，充分激发内生动力和发展活力。三是妥善处理好学校财力、物力和教学科研条件等投入分配。注重科学性、合理性、差异性的分层次、分梯队建设，科学调配有限资源，提升各类资源要素匹配度与使用效率。四是营造有利于人才快速成长的良好环境和氛围。聚焦人才“引、育、选、管、用、退”各流程各环节，升级完善人才管理服务制度文件，持续做好人才政策配套供给，实施更加积极、更加开放、更加有效的人才政策。</w:t>
      </w:r>
    </w:p>
    <w:p>
      <w:pPr>
        <w:pStyle w:val="22"/>
        <w:rPr>
          <w:rFonts w:hint="eastAsia" w:ascii="Times New Roman" w:hAnsi="Times New Roman"/>
        </w:rPr>
      </w:pPr>
      <w:r>
        <w:rPr>
          <w:rFonts w:hint="eastAsia" w:ascii="Times New Roman" w:hAnsi="Times New Roman"/>
        </w:rPr>
        <w:t>产教融合是一种将产业与教育紧密结合的模式，旨在促进教育发展与产业发展的深度协同。党的二十大报告强调，要大力“推进职普融通、产教融合、科教融汇”，对应用型本科高校来说最为重要的是做好产教融合。产教融合的生命力在于“双向赋能”，教育资源可以有效地转化为现实生产力，同时产业发展也能从教育中汲取改革创新的动力。</w:t>
      </w:r>
    </w:p>
    <w:p>
      <w:pPr>
        <w:pStyle w:val="22"/>
        <w:rPr>
          <w:rFonts w:hint="eastAsia" w:ascii="Times New Roman" w:hAnsi="Times New Roman"/>
        </w:rPr>
      </w:pPr>
      <w:r>
        <w:rPr>
          <w:rFonts w:hint="eastAsia" w:ascii="Times New Roman" w:hAnsi="Times New Roman"/>
        </w:rPr>
        <w:t>对地方应用型本科高校来说，要树立“校地互动、城校融生”理念，积极构建校地发展命运共同体，为自身发展创造良好外部环境。如何扎根地方、服务地方、贡献地方，赢得地方对高校的政策支持和资金扶持，吸引行业企业对高校的教学科研投入，对学校持续健康发展至关重要。构建高水平的产教融合新体系，不仅有助于提升学校的教育教学质量，还能推动区域产业的持续发展与转型升级。应用型本科高校应充分挖掘自身教育优势、科技优势和人才优势，主动出击、全面对接，深化校企合作，在高质量的双向奔赴中实现学校高质量发展，实现学校办学质量和办学水平不断提升。</w:t>
      </w:r>
    </w:p>
    <w:p>
      <w:pPr>
        <w:pStyle w:val="22"/>
        <w:rPr>
          <w:rFonts w:ascii="Times New Roman" w:hAnsi="Times New Roman"/>
        </w:rPr>
      </w:pPr>
      <w:r>
        <w:rPr>
          <w:rFonts w:hint="eastAsia" w:ascii="Times New Roman" w:hAnsi="Times New Roman"/>
        </w:rPr>
        <w:t>应用型本科高校高质量发展是一项系统工程，需要全面谋划，整体部署，系统推进，综合施策。推进学校的改革创新，需要高度重视并充分挖掘学校既有基础优势，凝练办学特色，优化人才与科技创新机制，构建与地方实时互动的产教融合体系，久久为功、持续推进。</w:t>
      </w:r>
    </w:p>
    <w:p>
      <w:pPr>
        <w:pStyle w:val="22"/>
        <w:widowControl/>
        <w:rPr>
          <w:rFonts w:ascii="Times New Roman" w:hAnsi="Times New Roman" w:cs="宋体"/>
        </w:rPr>
      </w:pPr>
      <w:r>
        <w:rPr>
          <w:rFonts w:hint="eastAsia" w:ascii="Times New Roman" w:hAnsi="Times New Roman" w:cs="宋体"/>
        </w:rPr>
        <w:t>（摘编自《学习时报》2025年</w:t>
      </w:r>
      <w:r>
        <w:rPr>
          <w:rFonts w:ascii="Times New Roman" w:hAnsi="Times New Roman" w:cs="宋体"/>
        </w:rPr>
        <w:t>0</w:t>
      </w:r>
      <w:r>
        <w:rPr>
          <w:rFonts w:hint="eastAsia" w:ascii="Times New Roman" w:hAnsi="Times New Roman" w:cs="宋体"/>
        </w:rPr>
        <w:t>4月</w:t>
      </w:r>
      <w:r>
        <w:rPr>
          <w:rFonts w:ascii="Times New Roman" w:hAnsi="Times New Roman" w:cs="宋体"/>
        </w:rPr>
        <w:t>11</w:t>
      </w:r>
      <w:r>
        <w:rPr>
          <w:rFonts w:hint="eastAsia" w:ascii="Times New Roman" w:hAnsi="Times New Roman" w:cs="宋体"/>
        </w:rPr>
        <w:t>日第</w:t>
      </w:r>
      <w:r>
        <w:rPr>
          <w:rFonts w:ascii="Times New Roman" w:hAnsi="Times New Roman" w:cs="宋体"/>
        </w:rPr>
        <w:t>06</w:t>
      </w:r>
      <w:r>
        <w:rPr>
          <w:rFonts w:hint="eastAsia" w:ascii="Times New Roman" w:hAnsi="Times New Roman" w:cs="宋体"/>
        </w:rPr>
        <w:t>版）</w:t>
      </w:r>
    </w:p>
    <w:p>
      <w:pPr>
        <w:pStyle w:val="22"/>
        <w:widowControl/>
        <w:rPr>
          <w:rFonts w:ascii="Times New Roman" w:hAnsi="Times New Roman" w:cs="宋体"/>
        </w:rPr>
      </w:pPr>
    </w:p>
    <w:p>
      <w:pPr>
        <w:pStyle w:val="21"/>
        <w:ind w:firstLine="643"/>
        <w:jc w:val="both"/>
        <w:rPr>
          <w:rFonts w:hint="default" w:ascii="Times New Roman" w:hAnsi="Times New Roman" w:eastAsiaTheme="majorEastAsia" w:cstheme="majorEastAsia"/>
          <w:color w:val="auto"/>
        </w:rPr>
      </w:pPr>
      <w:bookmarkStart w:id="18" w:name="_Toc196813775"/>
      <w:bookmarkStart w:id="19" w:name="OLE_LINK2"/>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人民日报：聚焦教师发展，推动教育教学提质增效</w:t>
      </w:r>
      <w:bookmarkEnd w:id="18"/>
    </w:p>
    <w:bookmarkEnd w:id="19"/>
    <w:p>
      <w:pPr>
        <w:pStyle w:val="22"/>
        <w:rPr>
          <w:rFonts w:ascii="Times New Roman" w:hAnsi="Times New Roman"/>
        </w:rPr>
      </w:pPr>
      <w:r>
        <w:rPr>
          <w:rFonts w:hint="eastAsia" w:ascii="Times New Roman" w:hAnsi="Times New Roman"/>
        </w:rPr>
        <w:t>培养强国必先强教，强教必先强师。山东理工大学落实立德树人根本任务，以新时代“四有”好老师为标准，多维并举，全力打造教学学术共同体，构建一支高素质、专业化、创新型的教师队伍，为加快教育现代化、建设教育强国贡献力量。</w:t>
      </w:r>
    </w:p>
    <w:p>
      <w:pPr>
        <w:pStyle w:val="22"/>
        <w:rPr>
          <w:rFonts w:ascii="Times New Roman" w:hAnsi="Times New Roman"/>
        </w:rPr>
      </w:pPr>
      <w:r>
        <w:rPr>
          <w:rFonts w:hint="eastAsia" w:ascii="Times New Roman" w:hAnsi="Times New Roman"/>
        </w:rPr>
        <w:t>构建“三段一线”全周期培训体系，提升教师执教能力。学校精准突破传统教师培训的碎片化、单一化局限，系统构建“三段一线”全周期培训体系。针对新进教师，以基本能力提升为主线，实施一周、一月、一年的“小三段”教学发展培训；面向专任教师，以执教能力提升为主线，开展一年、三年、五年的“大三段”教学能力提升培训。建立“新进教师—骨干教师—卓越教师”阶梯式发展体系，贯通教师“站上讲台—站稳讲台—站好讲台”三阶成长路径，打造“爱教学、懂教学、会教学、教好学”的教师队伍。</w:t>
      </w:r>
    </w:p>
    <w:p>
      <w:pPr>
        <w:pStyle w:val="22"/>
        <w:rPr>
          <w:rFonts w:ascii="Times New Roman" w:hAnsi="Times New Roman"/>
        </w:rPr>
      </w:pPr>
      <w:r>
        <w:rPr>
          <w:rFonts w:hint="eastAsia" w:ascii="Times New Roman" w:hAnsi="Times New Roman"/>
        </w:rPr>
        <w:t>设立教师发展专项项目，实行有组织的教学研究。依托省级教师发展示范中心，学校精心选聘校本专家团队，围绕教师能力提升的关键要素，聚焦“挖深度+拓广度+拔高度”，设立9个教师发展专项项目，涵盖课程思政、教学学术能力、教学比赛指导等方面，全方位赋能教师发展。学校是山东省内唯一一所连续3年获得全国高校教师教学创新大赛一等奖的高校，荣获第四届全国高校教师教学创新大赛“参赛高校优秀组织奖”。</w:t>
      </w:r>
    </w:p>
    <w:p>
      <w:pPr>
        <w:pStyle w:val="22"/>
        <w:rPr>
          <w:rFonts w:ascii="Times New Roman" w:hAnsi="Times New Roman"/>
        </w:rPr>
      </w:pPr>
      <w:r>
        <w:rPr>
          <w:rFonts w:hint="eastAsia" w:ascii="Times New Roman" w:hAnsi="Times New Roman"/>
        </w:rPr>
        <w:t>深化“以学生为中心”的教学范式改革，全面提高人才培养质量。构建以学生为中心的“双循环”教学创新体系：对内，通过激发兴趣、自主学习、协同建构、系统拓展、智慧赋能，促进学习能力提升；对外，通过“情境激活—自主探究—协作建构—实践迁移—反思迭代”，优化与迭代教学流程，形成“智慧+”情境式、项目式学习模式，目前已有12门国家级一流本科课程、63门省级一流本科课程获认定。</w:t>
      </w:r>
    </w:p>
    <w:p>
      <w:pPr>
        <w:pStyle w:val="22"/>
        <w:rPr>
          <w:rFonts w:ascii="Times New Roman" w:hAnsi="Times New Roman"/>
        </w:rPr>
      </w:pPr>
      <w:r>
        <w:rPr>
          <w:rFonts w:hint="eastAsia" w:ascii="Times New Roman" w:hAnsi="Times New Roman"/>
        </w:rPr>
        <w:t>倡导数智赋能教师发展，精准化专业化助推教师成长。学校依托数字化平台，基于专业、课程、教师的多维度数据，生成数字画像，精准化分析教师发展建议、个性化推送智能培训资源，形成“入职培训—基层教学—教师发展—教学竞赛”一体化的助力模式。</w:t>
      </w:r>
    </w:p>
    <w:p>
      <w:pPr>
        <w:pStyle w:val="22"/>
        <w:rPr>
          <w:rFonts w:ascii="Times New Roman" w:hAnsi="Times New Roman"/>
        </w:rPr>
      </w:pPr>
      <w:r>
        <w:rPr>
          <w:rFonts w:hint="eastAsia" w:ascii="Times New Roman" w:hAnsi="Times New Roman"/>
        </w:rPr>
        <w:t>新时代赋予新使命，新使命开启新征程。展望未来，山东理工大学将进一步构建教师发展新生态，全面推进教学质量迈向新高度，开创教育教学高质量发展新局面。</w:t>
      </w:r>
    </w:p>
    <w:p>
      <w:pPr>
        <w:pStyle w:val="22"/>
        <w:widowControl/>
        <w:rPr>
          <w:rFonts w:ascii="Times New Roman" w:hAnsi="Times New Roman" w:cs="宋体"/>
        </w:rPr>
      </w:pPr>
      <w:r>
        <w:rPr>
          <w:rFonts w:hint="eastAsia" w:ascii="Times New Roman" w:hAnsi="Times New Roman" w:cs="宋体"/>
        </w:rPr>
        <w:t>（摘编自《人民日报》202</w:t>
      </w:r>
      <w:r>
        <w:rPr>
          <w:rFonts w:ascii="Times New Roman" w:hAnsi="Times New Roman" w:cs="宋体"/>
        </w:rPr>
        <w:t>5</w:t>
      </w:r>
      <w:r>
        <w:rPr>
          <w:rFonts w:hint="eastAsia" w:ascii="Times New Roman" w:hAnsi="Times New Roman" w:cs="宋体"/>
        </w:rPr>
        <w:t>年</w:t>
      </w:r>
      <w:r>
        <w:rPr>
          <w:rFonts w:ascii="Times New Roman" w:hAnsi="Times New Roman" w:cs="宋体"/>
        </w:rPr>
        <w:t>0</w:t>
      </w:r>
      <w:r>
        <w:rPr>
          <w:rFonts w:hint="eastAsia" w:ascii="Times New Roman" w:hAnsi="Times New Roman" w:cs="宋体"/>
        </w:rPr>
        <w:t>4月09日第</w:t>
      </w:r>
      <w:r>
        <w:rPr>
          <w:rFonts w:ascii="Times New Roman" w:hAnsi="Times New Roman" w:cs="宋体"/>
        </w:rPr>
        <w:t>1</w:t>
      </w:r>
      <w:r>
        <w:rPr>
          <w:rFonts w:hint="eastAsia" w:ascii="Times New Roman" w:hAnsi="Times New Roman" w:cs="宋体"/>
        </w:rPr>
        <w:t>2版）</w:t>
      </w:r>
      <w:r>
        <w:rPr>
          <w:rFonts w:ascii="Times New Roman" w:hAnsi="Times New Roman" w:cs="宋体"/>
        </w:rPr>
        <w:br w:type="page"/>
      </w:r>
    </w:p>
    <w:p>
      <w:pPr>
        <w:pStyle w:val="39"/>
        <w:rPr>
          <w:rFonts w:ascii="Times New Roman" w:hAnsi="Times New Roman"/>
        </w:rPr>
      </w:pPr>
      <w:bookmarkStart w:id="20" w:name="_Toc20590"/>
      <w:bookmarkStart w:id="21" w:name="_Toc196813776"/>
      <w:r>
        <w:rPr>
          <w:rFonts w:ascii="Times New Roman" w:hAnsi="Times New Roman"/>
        </w:rPr>
        <w:t>【</w:t>
      </w:r>
      <w:r>
        <w:rPr>
          <w:rFonts w:hint="eastAsia" w:ascii="Times New Roman" w:hAnsi="Times New Roman"/>
        </w:rPr>
        <w:t>院校扫描</w:t>
      </w:r>
      <w:r>
        <w:rPr>
          <w:rFonts w:ascii="Times New Roman" w:hAnsi="Times New Roman"/>
        </w:rPr>
        <w:t>】</w:t>
      </w:r>
      <w:bookmarkEnd w:id="20"/>
      <w:bookmarkEnd w:id="21"/>
    </w:p>
    <w:p>
      <w:pPr>
        <w:pStyle w:val="22"/>
        <w:widowControl/>
        <w:ind w:firstLine="0" w:firstLineChars="0"/>
        <w:jc w:val="center"/>
        <w:rPr>
          <w:rFonts w:ascii="Times New Roman" w:hAnsi="Times New Roman" w:cs="宋体"/>
        </w:rPr>
      </w:pPr>
    </w:p>
    <w:p>
      <w:pPr>
        <w:pStyle w:val="21"/>
        <w:ind w:firstLine="643"/>
        <w:jc w:val="both"/>
        <w:rPr>
          <w:rFonts w:hint="default" w:ascii="Times New Roman" w:hAnsi="Times New Roman"/>
          <w:color w:val="auto"/>
        </w:rPr>
      </w:pPr>
      <w:bookmarkStart w:id="22" w:name="_Toc191329436"/>
      <w:bookmarkStart w:id="23" w:name="_Toc196813777"/>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湖南文理学院：</w:t>
      </w:r>
      <w:bookmarkEnd w:id="22"/>
      <w:r>
        <w:rPr>
          <w:rFonts w:ascii="Times New Roman" w:hAnsi="Times New Roman" w:eastAsiaTheme="majorEastAsia" w:cstheme="majorEastAsia"/>
          <w:color w:val="auto"/>
        </w:rPr>
        <w:t>“心链融创” 构建心理育人生态圈</w:t>
      </w:r>
      <w:bookmarkEnd w:id="23"/>
    </w:p>
    <w:p>
      <w:pPr>
        <w:pStyle w:val="22"/>
        <w:rPr>
          <w:rFonts w:ascii="Times New Roman" w:hAnsi="Times New Roman"/>
        </w:rPr>
      </w:pPr>
      <w:r>
        <w:rPr>
          <w:rFonts w:hint="eastAsia" w:ascii="Times New Roman" w:hAnsi="Times New Roman"/>
        </w:rPr>
        <w:t>湖南文理学院全面落实立德树人根本任务，深入贯彻落实全国教育大会精神及《全面加强和改进新时代学生心理健康工作专项行动计划（2023—2025年）》要求，立足新时代大学生心理发展规律，创新构建人与自然生命共同体视域下的“心链融创”高校心理育人生态圈，推动心理健康教育从“问题干预”向“生态培育”转型，实现学生思想道德素质、科学文化素质与身心健康素质协同发展，成效显著。</w:t>
      </w:r>
    </w:p>
    <w:p>
      <w:pPr>
        <w:pStyle w:val="22"/>
        <w:ind w:firstLine="562"/>
        <w:rPr>
          <w:rFonts w:ascii="Times New Roman" w:hAnsi="Times New Roman"/>
          <w:b/>
        </w:rPr>
      </w:pPr>
      <w:r>
        <w:rPr>
          <w:rFonts w:hint="eastAsia" w:ascii="Times New Roman" w:hAnsi="Times New Roman"/>
          <w:b/>
        </w:rPr>
        <w:t>以“心”为本，回应学生真实需求</w:t>
      </w:r>
    </w:p>
    <w:p>
      <w:pPr>
        <w:pStyle w:val="22"/>
        <w:rPr>
          <w:rFonts w:ascii="Times New Roman" w:hAnsi="Times New Roman"/>
        </w:rPr>
      </w:pPr>
      <w:r>
        <w:rPr>
          <w:rFonts w:hint="eastAsia" w:ascii="Times New Roman" w:hAnsi="Times New Roman"/>
        </w:rPr>
        <w:t>“心”是心理育人生态圈的核心，是指以“知情意行”四维目标为内核，系统建构“科学认知培育、积极情感涵养、心理韧性锻造、健康行为引导”的全链条培养机制，着力破解心理育人与学生成长需求脱节难题。“知”即开发模块化“心理认知图谱”课程内容体系，遵循学生的学习风格，满足学生的心理需要，提升学生的心理认知水平。“情”即创设“情感成长五阶模型”，开展正念训练、艺术疗愈等具身性团辅活动，深化学生的自我觉知与情感共鸣。“意”即设计“心理韧性训练矩阵”，开展逆境模拟实训，锻炼学生的意志力。“行”即推行“21天行为契约计划”，借助数字化工具实现行为数据追踪与动态反馈，让学生养成良好的行为习惯。</w:t>
      </w:r>
    </w:p>
    <w:p>
      <w:pPr>
        <w:pStyle w:val="22"/>
        <w:ind w:firstLine="562"/>
        <w:rPr>
          <w:rFonts w:ascii="Times New Roman" w:hAnsi="Times New Roman"/>
          <w:b/>
        </w:rPr>
      </w:pPr>
      <w:r>
        <w:rPr>
          <w:rFonts w:hint="eastAsia" w:ascii="Times New Roman" w:hAnsi="Times New Roman"/>
          <w:b/>
        </w:rPr>
        <w:t>以“链”为基，构建协同支持网络</w:t>
      </w:r>
    </w:p>
    <w:p>
      <w:pPr>
        <w:pStyle w:val="22"/>
        <w:rPr>
          <w:rFonts w:ascii="Times New Roman" w:hAnsi="Times New Roman"/>
        </w:rPr>
      </w:pPr>
      <w:r>
        <w:rPr>
          <w:rFonts w:hint="eastAsia" w:ascii="Times New Roman" w:hAnsi="Times New Roman"/>
        </w:rPr>
        <w:t>“链”是心理育人生态圈的基础，是指以“自我—社会—自然”三重链接为纽带，以元认知训练深化自我觉知，以社会支持网络强化人际联结，以生态环保实践活动践行自然心理健康观，推动心理健康教育从“单向灌输”向“多维交互”升级。“自我之链”注重元认知训练，采用专业心理评估工具，形成个体认知发展图谱，实现自我认知的提升。“社会之链”通过搭建校社协同平台，充分利用“三下乡”、文化宣讲、实习见习、社会心理服务等平台，形成社会心理实践网络，塑造学生良好的社会心态。“自然之链”依托1个省级生态心理实践基地，开发“森林疗愈”、生态环保体验等特色活动，将与自然的对话融入心理健康教育，形成和谐的自然心态。</w:t>
      </w:r>
    </w:p>
    <w:p>
      <w:pPr>
        <w:pStyle w:val="22"/>
        <w:ind w:firstLine="562"/>
        <w:rPr>
          <w:rFonts w:ascii="Times New Roman" w:hAnsi="Times New Roman"/>
          <w:b/>
        </w:rPr>
      </w:pPr>
      <w:r>
        <w:rPr>
          <w:rFonts w:hint="eastAsia" w:ascii="Times New Roman" w:hAnsi="Times New Roman"/>
          <w:b/>
        </w:rPr>
        <w:t>以“融”为径，推动育人生态营造</w:t>
      </w:r>
    </w:p>
    <w:p>
      <w:pPr>
        <w:pStyle w:val="22"/>
        <w:rPr>
          <w:rFonts w:ascii="Times New Roman" w:hAnsi="Times New Roman"/>
        </w:rPr>
      </w:pPr>
      <w:r>
        <w:rPr>
          <w:rFonts w:hint="eastAsia" w:ascii="Times New Roman" w:hAnsi="Times New Roman"/>
        </w:rPr>
        <w:t>“融”是心理育人生态圈的路径，是指以“‘五育’融合+四域贯通+文心互构+师生共融”四维路径为支撑，创新协同育人格局，构建“校家医社”联动机制，依托中华优秀传统文化资源，开发“善卷文化”心理课程，形成师生成长共同体。“五育”融合主要包括开发“心理+‘五育’”线上与线下校本课程，推动协同育人工作走深走实。“四域贯通”是指建立“学校—家庭—医院—社区”心理育人共同体，形成“场景重构”新模式。“文心互构”深度挖掘“善卷文化，天人合一”内涵，编撰《善卷文化心理读本》，践行“生态疗愈”理念。“师生共融”实施“成长合伙人”计划，形成“导学—研学—践学”三阶心理育人模式，形成教学相长的育人生态。</w:t>
      </w:r>
    </w:p>
    <w:p>
      <w:pPr>
        <w:pStyle w:val="22"/>
        <w:ind w:firstLine="562"/>
        <w:rPr>
          <w:rFonts w:ascii="Times New Roman" w:hAnsi="Times New Roman"/>
          <w:b/>
        </w:rPr>
      </w:pPr>
      <w:r>
        <w:rPr>
          <w:rFonts w:hint="eastAsia" w:ascii="Times New Roman" w:hAnsi="Times New Roman"/>
          <w:b/>
        </w:rPr>
        <w:t>以“创”为魂，革新育人方式方法</w:t>
      </w:r>
    </w:p>
    <w:p>
      <w:pPr>
        <w:pStyle w:val="22"/>
        <w:rPr>
          <w:rFonts w:ascii="Times New Roman" w:hAnsi="Times New Roman"/>
        </w:rPr>
      </w:pPr>
      <w:r>
        <w:rPr>
          <w:rFonts w:hint="eastAsia" w:ascii="Times New Roman" w:hAnsi="Times New Roman"/>
        </w:rPr>
        <w:t>“创”是心理育人生态圈的灵魂，是指通过“具身认知理论、生态心理学与数字孪生技术”的“三位一体”方法论创新，建构“生理嵌入—环境交互—数据映射”的多模态协同机制，实现心理育人模式突破。具身实践主要通过设计“生命五感”体验工坊，面向学生开展生命专题教育，设计红色剧本体验活动，运用虚拟现实设备，构建“生理唤醒—情感共鸣—认知重构”教学体系。生态交互主要通过创建“生态心理双螺旋”成长模型，开展“心灵花园”植物创造、旧物改造认知重构、生态环境保护等生命体验活动。数智赋能主要实现跨部门数据共享与智能分析，建设“校地云脑”心理服务站，形成OMO（线上+线下）混合育人场景，搭建“部门互联—智能互嵌—心育共管”的心理育人新生态，提供7×24小时心理风险预警与干预服务。</w:t>
      </w:r>
    </w:p>
    <w:p>
      <w:pPr>
        <w:pStyle w:val="22"/>
        <w:rPr>
          <w:rFonts w:ascii="Times New Roman" w:hAnsi="Times New Roman"/>
        </w:rPr>
      </w:pPr>
      <w:r>
        <w:rPr>
          <w:rFonts w:hint="eastAsia" w:ascii="Times New Roman" w:hAnsi="Times New Roman"/>
        </w:rPr>
        <w:t>“心链融创”，既是相互独立的心理育人路径，又彼此联系，形成了心理育人生态圈，放大了心理育人功能。湖南文理学院心理育人生态圈的建构与实践模式得到湖南省内多所高校的广泛关注和认可，学校多年获得湖南省高校心理健康教育先进单位称号。“心链融创”模式不仅为破解高校心理育人难题提供了创新方案，而且为未来心理育人工作提供了新的理论与实践思路。</w:t>
      </w:r>
    </w:p>
    <w:p>
      <w:pPr>
        <w:pStyle w:val="22"/>
        <w:rPr>
          <w:rFonts w:ascii="Times New Roman" w:hAnsi="Times New Roman" w:cs="宋体"/>
        </w:rPr>
      </w:pPr>
      <w:r>
        <w:rPr>
          <w:rFonts w:hint="eastAsia" w:ascii="Times New Roman" w:hAnsi="Times New Roman"/>
        </w:rPr>
        <w:t>（摘编自《中国教育报》202</w:t>
      </w:r>
      <w:r>
        <w:rPr>
          <w:rFonts w:ascii="Times New Roman" w:hAnsi="Times New Roman"/>
        </w:rPr>
        <w:t>5</w:t>
      </w:r>
      <w:r>
        <w:rPr>
          <w:rFonts w:hint="eastAsia" w:ascii="Times New Roman" w:hAnsi="Times New Roman"/>
        </w:rPr>
        <w:t>年</w:t>
      </w:r>
      <w:r>
        <w:rPr>
          <w:rFonts w:ascii="Times New Roman" w:hAnsi="Times New Roman"/>
        </w:rPr>
        <w:t>04</w:t>
      </w:r>
      <w:r>
        <w:rPr>
          <w:rFonts w:hint="eastAsia" w:ascii="Times New Roman" w:hAnsi="Times New Roman"/>
        </w:rPr>
        <w:t>月</w:t>
      </w:r>
      <w:r>
        <w:rPr>
          <w:rFonts w:ascii="Times New Roman" w:hAnsi="Times New Roman"/>
        </w:rPr>
        <w:t>08</w:t>
      </w:r>
      <w:r>
        <w:rPr>
          <w:rFonts w:hint="eastAsia" w:ascii="Times New Roman" w:hAnsi="Times New Roman"/>
        </w:rPr>
        <w:t>日第</w:t>
      </w:r>
      <w:r>
        <w:rPr>
          <w:rFonts w:ascii="Times New Roman" w:hAnsi="Times New Roman"/>
        </w:rPr>
        <w:t>08</w:t>
      </w:r>
      <w:r>
        <w:rPr>
          <w:rFonts w:hint="eastAsia" w:ascii="Times New Roman" w:hAnsi="Times New Roman"/>
        </w:rPr>
        <w:t>版</w:t>
      </w:r>
      <w:r>
        <w:rPr>
          <w:rFonts w:hint="eastAsia" w:ascii="Times New Roman" w:hAnsi="Times New Roman" w:cs="宋体"/>
        </w:rPr>
        <w:t>）</w:t>
      </w:r>
    </w:p>
    <w:p>
      <w:pPr>
        <w:pStyle w:val="22"/>
        <w:rPr>
          <w:rFonts w:ascii="Times New Roman" w:hAnsi="Times New Roman" w:cs="宋体"/>
        </w:rPr>
      </w:pPr>
    </w:p>
    <w:p>
      <w:pPr>
        <w:pStyle w:val="21"/>
        <w:ind w:firstLine="643"/>
        <w:jc w:val="both"/>
        <w:rPr>
          <w:rFonts w:hint="default" w:ascii="Times New Roman" w:hAnsi="Times New Roman" w:eastAsiaTheme="majorEastAsia" w:cstheme="majorEastAsia"/>
          <w:color w:val="auto"/>
        </w:rPr>
      </w:pPr>
      <w:bookmarkStart w:id="24" w:name="_Toc191329437"/>
      <w:bookmarkStart w:id="25" w:name="_Toc196813778"/>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洛阳理工学院：</w:t>
      </w:r>
      <w:bookmarkEnd w:id="24"/>
      <w:r>
        <w:rPr>
          <w:rFonts w:ascii="Times New Roman" w:hAnsi="Times New Roman" w:eastAsiaTheme="majorEastAsia" w:cstheme="majorEastAsia"/>
          <w:color w:val="auto"/>
        </w:rPr>
        <w:t>以“数”促新，AI赋能，助力数字化转型</w:t>
      </w:r>
      <w:bookmarkEnd w:id="25"/>
    </w:p>
    <w:p>
      <w:pPr>
        <w:pStyle w:val="22"/>
        <w:rPr>
          <w:rFonts w:ascii="Times New Roman" w:hAnsi="Times New Roman"/>
        </w:rPr>
      </w:pPr>
      <w:r>
        <w:rPr>
          <w:rFonts w:hint="eastAsia" w:ascii="Times New Roman" w:hAnsi="Times New Roman"/>
        </w:rPr>
        <w:t>在数字化浪潮中，高等教育领域正经历着深刻的变革。洛阳理工学院积极顺应时代潮流，深度探索应用型本科高校的数字化转型之路，通过一系列创新举措，全面推动教育教学的全方位变革，为学校人才培养工作注入强劲动力。</w:t>
      </w:r>
    </w:p>
    <w:p>
      <w:pPr>
        <w:pStyle w:val="22"/>
        <w:ind w:firstLine="562"/>
        <w:rPr>
          <w:rFonts w:ascii="Times New Roman" w:hAnsi="Times New Roman"/>
          <w:b/>
        </w:rPr>
      </w:pPr>
      <w:r>
        <w:rPr>
          <w:rFonts w:hint="eastAsia" w:ascii="Times New Roman" w:hAnsi="Times New Roman"/>
          <w:b/>
        </w:rPr>
        <w:t>革新机制 形成数字化管理新格局</w:t>
      </w:r>
    </w:p>
    <w:p>
      <w:pPr>
        <w:pStyle w:val="22"/>
        <w:rPr>
          <w:rFonts w:ascii="Times New Roman" w:hAnsi="Times New Roman"/>
        </w:rPr>
      </w:pPr>
      <w:r>
        <w:rPr>
          <w:rFonts w:hint="eastAsia" w:ascii="Times New Roman" w:hAnsi="Times New Roman"/>
        </w:rPr>
        <w:t>学校围绕立德树人根本任务，全力推动数字技术与教育教学深度融合。构建“领导决策—专家咨询—执行管理”三级组织架构，成立网络安全和信息化委员会、信息化专家咨询委员会，形成“统一领导、归口管理、协同推进、资源共享”的数字化发展模式。学校秉持“共建共享”理念，积极与第三方企业、通信公司、金融机构、行业企业合作。以“以市场换服务”为原则，成功引入第三方建设有线无线一体化校园网，实现学校零投入、学生零承担。学校不断完善CIO制度，涵盖校园网络资源分配、数据安全防护、数据治理流程等方面内容。精细化的制度管理成效显著，校园网络故障发生率降低30%，数据安全事故“零发生”，为数字化工作的稳步推进提供了坚实保障。</w:t>
      </w:r>
    </w:p>
    <w:p>
      <w:pPr>
        <w:pStyle w:val="22"/>
        <w:ind w:firstLine="562"/>
        <w:rPr>
          <w:rFonts w:ascii="Times New Roman" w:hAnsi="Times New Roman"/>
          <w:b/>
        </w:rPr>
      </w:pPr>
      <w:r>
        <w:rPr>
          <w:rFonts w:hint="eastAsia" w:ascii="Times New Roman" w:hAnsi="Times New Roman"/>
          <w:b/>
        </w:rPr>
        <w:t>聚焦教学 构建智慧化教学生态</w:t>
      </w:r>
    </w:p>
    <w:p>
      <w:pPr>
        <w:pStyle w:val="22"/>
        <w:rPr>
          <w:rFonts w:ascii="Times New Roman" w:hAnsi="Times New Roman"/>
        </w:rPr>
      </w:pPr>
      <w:r>
        <w:rPr>
          <w:rFonts w:hint="eastAsia" w:ascii="Times New Roman" w:hAnsi="Times New Roman"/>
        </w:rPr>
        <w:t>作为教育部门“混合式教学试点院校”，学校持续推进信息技术与课堂教学的融合。通过政策引领、制度规范、机制保障，探索出独特的智慧课堂教学模式：课前利用技术手段导学、前测，聚焦问题；课中师生互动解决问题，开展合作学习；课后检测助学。依托自建课程平台，连续3年建成近660门次线上课程，建成52门国家级别和省级一流课程、智慧课程，以及157门校级混合式课程，覆盖各类课程，在全校发挥了示范引领作用。</w:t>
      </w:r>
    </w:p>
    <w:p>
      <w:pPr>
        <w:pStyle w:val="22"/>
        <w:rPr>
          <w:rFonts w:ascii="Times New Roman" w:hAnsi="Times New Roman"/>
        </w:rPr>
      </w:pPr>
      <w:r>
        <w:rPr>
          <w:rFonts w:hint="eastAsia" w:ascii="Times New Roman" w:hAnsi="Times New Roman"/>
        </w:rPr>
        <w:t>学校以本科教育教学为核心，全力打造一流智慧教学环境。智慧教室覆盖率达70%，上线了“IOP物联网智慧教学融合平台、智慧教学大数据分析评价平台、数字教学资源平台、智能巡课平台”四大平台，实现了教学全过程信息数据的采集、分析、运行和管理，为教学督导和改进提供精准的数据支持。</w:t>
      </w:r>
    </w:p>
    <w:p>
      <w:pPr>
        <w:pStyle w:val="22"/>
        <w:rPr>
          <w:rFonts w:ascii="Times New Roman" w:hAnsi="Times New Roman"/>
        </w:rPr>
      </w:pPr>
      <w:r>
        <w:rPr>
          <w:rFonts w:hint="eastAsia" w:ascii="Times New Roman" w:hAnsi="Times New Roman"/>
        </w:rPr>
        <w:t>学校借助智慧教学环境，开展中芬、中德及“一带一路”涉外培训，累计培训8个国家的560多名教师和技术学员。同时，承办全国应用型本科高校发展学术研讨会、河南省本科高校智慧教学工作推进会等会议，彰显了在智慧教学领域的重要地位。学校获批省级“5G+智慧教育”创新应用试点，获得省级智慧教学示范校等多项荣誉。</w:t>
      </w:r>
    </w:p>
    <w:p>
      <w:pPr>
        <w:pStyle w:val="22"/>
        <w:rPr>
          <w:rFonts w:ascii="Times New Roman" w:hAnsi="Times New Roman"/>
        </w:rPr>
      </w:pPr>
      <w:r>
        <w:rPr>
          <w:rFonts w:hint="eastAsia" w:ascii="Times New Roman" w:hAnsi="Times New Roman"/>
        </w:rPr>
        <w:t>在师资培养上，学校实施“青椒养成、黄椒进阶、红椒引领”教师数字素养提升计划，针对不同教师提供个性化培训方案。借助AI（人工智能）平台开展智慧教学，举办“课堂创新大赛”，激发教师创新活力。近年来，学校教师在教学竞赛中取得优异成绩，连续两年获得全国高校教师教学创新大赛国赛二、三等奖，多名教师在省级比赛中荣获特等奖、一等奖。此外，学校还荣获国家教学成果奖二等奖1项，省级教学成果奖特等奖4项、一等奖3项。</w:t>
      </w:r>
    </w:p>
    <w:p>
      <w:pPr>
        <w:pStyle w:val="22"/>
        <w:rPr>
          <w:rFonts w:ascii="Times New Roman" w:hAnsi="Times New Roman"/>
        </w:rPr>
      </w:pPr>
      <w:r>
        <w:rPr>
          <w:rFonts w:hint="eastAsia" w:ascii="Times New Roman" w:hAnsi="Times New Roman"/>
        </w:rPr>
        <w:t>在学生培养方面，学校将数字素养与技能教育融入人才培养方案，开设相关通识课程和实践活动。通过举办大学生创新创业大赛演练，激发学生创新思维与实践能力。在2023年高教社杯全国大学生数学建模竞赛中，学校位居河南省前列、全国第11名；在中国国际大学生创新大赛总决赛中荣获1银、2铜的好成绩；在中国高等教育学会发布的全国普通高校大学生竞赛七轮总榜单中，学校位列全国普通高校本科组前300名、河南省前10名。参与数字素养相关课程和活动的学生，在创新创业竞赛中的获奖比例提升了25%。</w:t>
      </w:r>
    </w:p>
    <w:p>
      <w:pPr>
        <w:pStyle w:val="22"/>
        <w:ind w:firstLine="562"/>
        <w:rPr>
          <w:rFonts w:ascii="Times New Roman" w:hAnsi="Times New Roman"/>
          <w:b/>
        </w:rPr>
      </w:pPr>
      <w:r>
        <w:rPr>
          <w:rFonts w:hint="eastAsia" w:ascii="Times New Roman" w:hAnsi="Times New Roman"/>
          <w:b/>
        </w:rPr>
        <w:t>强化治理 完善共享型服务体系</w:t>
      </w:r>
    </w:p>
    <w:p>
      <w:pPr>
        <w:pStyle w:val="22"/>
        <w:rPr>
          <w:rFonts w:ascii="Times New Roman" w:hAnsi="Times New Roman"/>
        </w:rPr>
      </w:pPr>
      <w:r>
        <w:rPr>
          <w:rFonts w:hint="eastAsia" w:ascii="Times New Roman" w:hAnsi="Times New Roman"/>
        </w:rPr>
        <w:t>学校通过建设一体化数据中台，打造共享型信息服务体系，建成“身份一个号、认证一个库、数据一张表、服务一个站，决策一平台”的“五统一”智慧校园综合服务体系，打破部门数据壁垒，实现数据流通与共享，提升管理效率和服务质量。数据中台建设使行政办公流程平均缩短3个工作日，审批效率提升50%。</w:t>
      </w:r>
    </w:p>
    <w:p>
      <w:pPr>
        <w:pStyle w:val="22"/>
        <w:rPr>
          <w:rFonts w:ascii="Times New Roman" w:hAnsi="Times New Roman"/>
        </w:rPr>
      </w:pPr>
      <w:r>
        <w:rPr>
          <w:rFonts w:hint="eastAsia" w:ascii="Times New Roman" w:hAnsi="Times New Roman"/>
        </w:rPr>
        <w:t>学校构建“数据驾驶舱”，聚焦人才培养、科学研究、社会服务、学校治理等关键领域，形成一屏统览学校全局、一键调度各项资源，为科学决策提供了有力的数据支撑。在招生工作中，通过分析“数据驾驶舱”信息，精准调整招生计划，招生工作满意度提升30%。</w:t>
      </w:r>
    </w:p>
    <w:p>
      <w:pPr>
        <w:pStyle w:val="22"/>
        <w:rPr>
          <w:rFonts w:ascii="Times New Roman" w:hAnsi="Times New Roman"/>
        </w:rPr>
      </w:pPr>
      <w:r>
        <w:rPr>
          <w:rFonts w:hint="eastAsia" w:ascii="Times New Roman" w:hAnsi="Times New Roman"/>
        </w:rPr>
        <w:t>学校的企业微信“智慧洛理”开通90多个办事服务和微应用，师生可通过手机随时随地办理事务。该平台已累计解决师生咨询问题9万余个，督促解决反映问题1026件，满意率达98.21%。在资源预约方面，图书馆、实验室等资源预约使用率提升50%。数字治理体系的建设助力学校获得多项荣誉，推动致实书院获批河南省高校书院制育人模式改革示范书院。</w:t>
      </w:r>
    </w:p>
    <w:p>
      <w:pPr>
        <w:pStyle w:val="22"/>
        <w:rPr>
          <w:rFonts w:ascii="Times New Roman" w:hAnsi="Times New Roman"/>
        </w:rPr>
      </w:pPr>
      <w:r>
        <w:rPr>
          <w:rFonts w:hint="eastAsia" w:ascii="Times New Roman" w:hAnsi="Times New Roman"/>
        </w:rPr>
        <w:t>展望未来，洛阳理工学院将以数智化为抓手，依托“云计算、大数据、物联网、移动互联网、人工智能”五大信息技术，全面深化数字化转型。实施《人工智能赋能本科教育教学改革行动计划》《教师数字素养行动计划》，实现AI虚拟助教、助学、助管服务，为新时代应用型人才培养质量的提升奠定坚实基础。</w:t>
      </w:r>
    </w:p>
    <w:p>
      <w:pPr>
        <w:pStyle w:val="22"/>
        <w:rPr>
          <w:rFonts w:ascii="Times New Roman" w:hAnsi="Times New Roman" w:cs="宋体"/>
        </w:rPr>
      </w:pPr>
      <w:r>
        <w:rPr>
          <w:rFonts w:hint="eastAsia" w:ascii="Times New Roman" w:hAnsi="Times New Roman"/>
        </w:rPr>
        <w:t>（摘编自《中国教育报》202</w:t>
      </w:r>
      <w:r>
        <w:rPr>
          <w:rFonts w:ascii="Times New Roman" w:hAnsi="Times New Roman"/>
        </w:rPr>
        <w:t>5</w:t>
      </w:r>
      <w:r>
        <w:rPr>
          <w:rFonts w:hint="eastAsia" w:ascii="Times New Roman" w:hAnsi="Times New Roman"/>
        </w:rPr>
        <w:t>年</w:t>
      </w:r>
      <w:r>
        <w:rPr>
          <w:rFonts w:ascii="Times New Roman" w:hAnsi="Times New Roman"/>
        </w:rPr>
        <w:t>04</w:t>
      </w:r>
      <w:r>
        <w:rPr>
          <w:rFonts w:hint="eastAsia" w:ascii="Times New Roman" w:hAnsi="Times New Roman"/>
        </w:rPr>
        <w:t>月</w:t>
      </w:r>
      <w:r>
        <w:rPr>
          <w:rFonts w:ascii="Times New Roman" w:hAnsi="Times New Roman"/>
        </w:rPr>
        <w:t>20</w:t>
      </w:r>
      <w:r>
        <w:rPr>
          <w:rFonts w:hint="eastAsia" w:ascii="Times New Roman" w:hAnsi="Times New Roman"/>
        </w:rPr>
        <w:t>日第</w:t>
      </w:r>
      <w:r>
        <w:rPr>
          <w:rFonts w:ascii="Times New Roman" w:hAnsi="Times New Roman"/>
        </w:rPr>
        <w:t>03</w:t>
      </w:r>
      <w:r>
        <w:rPr>
          <w:rFonts w:hint="eastAsia" w:ascii="Times New Roman" w:hAnsi="Times New Roman"/>
        </w:rPr>
        <w:t>版</w:t>
      </w:r>
      <w:r>
        <w:rPr>
          <w:rFonts w:hint="eastAsia" w:ascii="Times New Roman" w:hAnsi="Times New Roman" w:cs="宋体"/>
        </w:rPr>
        <w:t>）</w:t>
      </w:r>
    </w:p>
    <w:p>
      <w:pPr>
        <w:widowControl/>
        <w:jc w:val="left"/>
        <w:rPr>
          <w:rFonts w:ascii="Times New Roman" w:hAnsi="Times New Roman" w:eastAsia="宋体" w:cs="宋体"/>
          <w:sz w:val="28"/>
        </w:rPr>
      </w:pPr>
      <w:r>
        <w:rPr>
          <w:rFonts w:ascii="Times New Roman" w:hAnsi="Times New Roman" w:cs="宋体"/>
        </w:rPr>
        <w:br w:type="page"/>
      </w:r>
    </w:p>
    <w:p>
      <w:pPr>
        <w:pStyle w:val="39"/>
        <w:rPr>
          <w:rFonts w:ascii="Times New Roman" w:hAnsi="Times New Roman"/>
        </w:rPr>
      </w:pPr>
      <w:bookmarkStart w:id="26" w:name="_Toc196813779"/>
      <w:bookmarkStart w:id="27" w:name="_Toc178283148"/>
      <w:r>
        <w:rPr>
          <w:rFonts w:ascii="Times New Roman" w:hAnsi="Times New Roman"/>
        </w:rPr>
        <w:t>【</w:t>
      </w:r>
      <w:r>
        <w:rPr>
          <w:rFonts w:hint="eastAsia" w:ascii="Times New Roman" w:hAnsi="Times New Roman"/>
        </w:rPr>
        <w:t>转型动态</w:t>
      </w:r>
      <w:r>
        <w:rPr>
          <w:rFonts w:ascii="Times New Roman" w:hAnsi="Times New Roman"/>
        </w:rPr>
        <w:t>】</w:t>
      </w:r>
      <w:bookmarkEnd w:id="26"/>
      <w:bookmarkEnd w:id="27"/>
    </w:p>
    <w:p>
      <w:pPr>
        <w:pStyle w:val="22"/>
        <w:widowControl/>
        <w:ind w:firstLine="0" w:firstLineChars="0"/>
        <w:jc w:val="center"/>
        <w:rPr>
          <w:rFonts w:ascii="Times New Roman" w:hAnsi="Times New Roman" w:cs="宋体"/>
        </w:rPr>
      </w:pPr>
    </w:p>
    <w:p>
      <w:pPr>
        <w:pStyle w:val="21"/>
        <w:ind w:firstLine="643"/>
        <w:jc w:val="both"/>
        <w:rPr>
          <w:rFonts w:hint="default" w:ascii="Times New Roman" w:hAnsi="Times New Roman"/>
          <w:color w:val="auto"/>
        </w:rPr>
      </w:pPr>
      <w:bookmarkStart w:id="28" w:name="_Toc178283149"/>
      <w:bookmarkStart w:id="29" w:name="_Toc196813780"/>
      <w:r>
        <w:rPr>
          <w:rFonts w:ascii="Times New Roman" w:hAnsi="Times New Roman" w:eastAsiaTheme="majorEastAsia" w:cstheme="majorEastAsia"/>
          <w:color w:val="auto"/>
        </w:rPr>
        <w:sym w:font="Wingdings" w:char="F075"/>
      </w:r>
      <w:bookmarkEnd w:id="28"/>
      <w:r>
        <w:rPr>
          <w:rFonts w:ascii="Times New Roman" w:hAnsi="Times New Roman" w:eastAsiaTheme="majorEastAsia" w:cstheme="majorEastAsia"/>
          <w:color w:val="auto"/>
        </w:rPr>
        <w:t>中国教育报：产学研融合需打破更多隐形“围墙”</w:t>
      </w:r>
      <w:bookmarkEnd w:id="29"/>
    </w:p>
    <w:p>
      <w:pPr>
        <w:pStyle w:val="22"/>
        <w:rPr>
          <w:rFonts w:ascii="Times New Roman" w:hAnsi="Times New Roman"/>
        </w:rPr>
      </w:pPr>
      <w:r>
        <w:rPr>
          <w:rFonts w:hint="eastAsia" w:ascii="Times New Roman" w:hAnsi="Times New Roman"/>
        </w:rPr>
        <w:t>近日，复旦大学管理学院政立院区以其“无围墙”的设计亮相，吸引了广泛关注。与传统的大学校园不同，这个新校区位于上海市杨浦区，镶嵌在科技园区和公共社区间，周围并没有明显的围墙或校门。这一开放式设计构建了大学校区、科技园区、公共社区“三区”融合发展模式，有利于打破学术界、产业界与社会之间的物理隔阂，为产学研深度融合提供了全新的试验田。</w:t>
      </w:r>
    </w:p>
    <w:p>
      <w:pPr>
        <w:pStyle w:val="22"/>
        <w:rPr>
          <w:rFonts w:ascii="Times New Roman" w:hAnsi="Times New Roman"/>
        </w:rPr>
      </w:pPr>
      <w:r>
        <w:rPr>
          <w:rFonts w:hint="eastAsia" w:ascii="Times New Roman" w:hAnsi="Times New Roman"/>
        </w:rPr>
        <w:t>这种“无围墙”设计可能让科技园区与大学之间的合作变得更加顺畅。过去，由于科研机构与企业之间的隔阂，科技成果的转化常常遭遇“最后一公里”的障碍。这种“无围墙”的开放设计，某种程度上可以增强大学与科技园区的互联互通，让科研人员、企业和社会的需求更加契合。这样大学的科研成果能够更快地进入市场，服务社会。科技园区则可以为高校提供广阔的产业应用平台，进一步推动创新成果的快速落地和应用，缩短科技创新到产业化的时间。同时，大学文化和社区文化的交流，可以促进知识的传播与共享，从而提升社会对高等教育的认同感和参与感。</w:t>
      </w:r>
    </w:p>
    <w:p>
      <w:pPr>
        <w:pStyle w:val="22"/>
        <w:rPr>
          <w:rFonts w:ascii="Times New Roman" w:hAnsi="Times New Roman"/>
        </w:rPr>
      </w:pPr>
      <w:r>
        <w:rPr>
          <w:rFonts w:hint="eastAsia" w:ascii="Times New Roman" w:hAnsi="Times New Roman"/>
        </w:rPr>
        <w:t>尽管“无围墙”设计为产学研融合提供了新的路径，但一些隐形的“围墙”更值得关注。例如，在体制机制上，学术界与产业界的合作依然受到不同利益驱动和资源分配不均的制约，导致科研人员和企业之间的合作往往缺乏长期的稳定性。在文化层面，学术界通常强调自由探索、独立研究和理论创新，而产业界则更加注重应用技术、解决实际问题，这造成了合作中的摩擦和阻力。因此，产学研融合不仅仅是“去围墙”这么简单，真正的突破还需要在体制、文化和资源配置等方面的深度改革。</w:t>
      </w:r>
    </w:p>
    <w:p>
      <w:pPr>
        <w:pStyle w:val="22"/>
        <w:rPr>
          <w:rFonts w:ascii="Times New Roman" w:hAnsi="Times New Roman"/>
        </w:rPr>
      </w:pPr>
      <w:r>
        <w:rPr>
          <w:rFonts w:hint="eastAsia" w:ascii="Times New Roman" w:hAnsi="Times New Roman"/>
        </w:rPr>
        <w:t>更为重要的是，产学研融合需要各方的共同努力和政策支持。政府、企业和高校之间必须建立更加紧密的合作机制，推动资源共享与利益共赢。在这一过程中，政府可以发挥引导作用，出台政策促进高校与企业的合作，提供必要的资金和政策保障，消除体制机制上的障碍。而企业也需要进一步加强与高校的合作，通过共同研发、联合实验室等形式，推动科技成果的转化。同时，高校应当调整评价体系，鼓励科研人员将产学研融合作为创新的重要目标，而不是仅仅追求学术论文或科研项目的数量。</w:t>
      </w:r>
    </w:p>
    <w:p>
      <w:pPr>
        <w:pStyle w:val="22"/>
        <w:rPr>
          <w:rFonts w:ascii="Times New Roman" w:hAnsi="Times New Roman"/>
        </w:rPr>
      </w:pPr>
      <w:r>
        <w:rPr>
          <w:rFonts w:hint="eastAsia" w:ascii="Times New Roman" w:hAnsi="Times New Roman"/>
        </w:rPr>
        <w:t>要真正打破这些隐形“围墙”，关键在于形成一整套贯穿机制设计、文化引导、资源统筹的综合改革方案。首先，高校应以更开放的姿态参与区域创新生态的构建，将科研组织方式从单一课题驱动转向面向场景与问题的协同攻关，通过设立联合实验室、共建研究院等形式，将企业与高校真正嵌入一个“共同体”中运作。其次，需要以制度创新打破评估与激励上的壁垒，探索将科技成果转化、产业贡献纳入科研人员的职业发展通道，并鼓励以企业真实问题为导向的研究项目申报机制。同时，应加强人才、信息、资金等要素的共享平台建设，推动不同主体间的数据互通与成果共用，形成多元协同的创新机制。唯有在政策引导、文化融通、机制协同上多点突破，才能构建起一个没有隐形“围墙”的开放式产学研融合体系。</w:t>
      </w:r>
    </w:p>
    <w:p>
      <w:pPr>
        <w:pStyle w:val="22"/>
        <w:rPr>
          <w:rFonts w:ascii="Times New Roman" w:hAnsi="Times New Roman"/>
        </w:rPr>
      </w:pPr>
      <w:r>
        <w:rPr>
          <w:rFonts w:hint="eastAsia" w:ascii="Times New Roman" w:hAnsi="Times New Roman"/>
        </w:rPr>
        <w:t>总之，“无围墙”设计为产学研融合提供了有益的探索和示范。然而，要在更广泛的范围内实现产学研深度融合，仍然需要打破更多的隐形“围墙”，特别是在体制、文化和资源配置等层面。未来，高校应继续勇于创新，推动教育与产业、社会的深度融合，为科技创新和社会发展注入更多活力。</w:t>
      </w:r>
    </w:p>
    <w:p>
      <w:pPr>
        <w:pStyle w:val="22"/>
        <w:rPr>
          <w:rFonts w:ascii="Times New Roman" w:hAnsi="Times New Roman" w:cs="宋体"/>
        </w:rPr>
      </w:pPr>
      <w:r>
        <w:rPr>
          <w:rFonts w:hint="eastAsia" w:ascii="Times New Roman" w:hAnsi="Times New Roman"/>
        </w:rPr>
        <w:t>（摘编自《中国教育报》202</w:t>
      </w:r>
      <w:r>
        <w:rPr>
          <w:rFonts w:ascii="Times New Roman" w:hAnsi="Times New Roman"/>
        </w:rPr>
        <w:t>5</w:t>
      </w:r>
      <w:r>
        <w:rPr>
          <w:rFonts w:hint="eastAsia" w:ascii="Times New Roman" w:hAnsi="Times New Roman"/>
        </w:rPr>
        <w:t>年</w:t>
      </w:r>
      <w:r>
        <w:rPr>
          <w:rFonts w:ascii="Times New Roman" w:hAnsi="Times New Roman"/>
        </w:rPr>
        <w:t>0</w:t>
      </w:r>
      <w:r>
        <w:rPr>
          <w:rFonts w:hint="eastAsia" w:ascii="Times New Roman" w:hAnsi="Times New Roman"/>
        </w:rPr>
        <w:t>4月23日第0</w:t>
      </w:r>
      <w:r>
        <w:rPr>
          <w:rFonts w:ascii="Times New Roman" w:hAnsi="Times New Roman"/>
        </w:rPr>
        <w:t>2</w:t>
      </w:r>
      <w:r>
        <w:rPr>
          <w:rFonts w:hint="eastAsia" w:ascii="Times New Roman" w:hAnsi="Times New Roman"/>
        </w:rPr>
        <w:t>版</w:t>
      </w:r>
      <w:r>
        <w:rPr>
          <w:rFonts w:hint="eastAsia" w:ascii="Times New Roman" w:hAnsi="Times New Roman" w:cs="宋体"/>
        </w:rPr>
        <w:t>）</w:t>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02"/>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06309393"/>
                          </w:sdtPr>
                          <w:sdtContent>
                            <w:p>
                              <w:pPr>
                                <w:pStyle w:val="8"/>
                                <w:jc w:val="center"/>
                              </w:pPr>
                              <w:r>
                                <w:fldChar w:fldCharType="begin"/>
                              </w:r>
                              <w:r>
                                <w:instrText xml:space="preserve">PAGE   \* MERGEFORMAT</w:instrText>
                              </w:r>
                              <w:r>
                                <w:fldChar w:fldCharType="separate"/>
                              </w:r>
                              <w:r>
                                <w:rPr>
                                  <w:lang w:val="zh-CN"/>
                                </w:rPr>
                                <w:t>12</w:t>
                              </w:r>
                              <w: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1606309393"/>
                    </w:sdtPr>
                    <w:sdtContent>
                      <w:p>
                        <w:pPr>
                          <w:pStyle w:val="8"/>
                          <w:jc w:val="center"/>
                        </w:pPr>
                        <w:r>
                          <w:fldChar w:fldCharType="begin"/>
                        </w:r>
                        <w:r>
                          <w:instrText xml:space="preserve">PAGE   \* MERGEFORMAT</w:instrText>
                        </w:r>
                        <w:r>
                          <w:fldChar w:fldCharType="separate"/>
                        </w:r>
                        <w:r>
                          <w:rPr>
                            <w:lang w:val="zh-CN"/>
                          </w:rPr>
                          <w:t>12</w:t>
                        </w:r>
                        <w:r>
                          <w:fldChar w:fldCharType="end"/>
                        </w:r>
                      </w:p>
                    </w:sdtContent>
                  </w:sdt>
                </w:txbxContent>
              </v:textbox>
            </v:shape>
          </w:pict>
        </mc:Fallback>
      </mc:AlternateContent>
    </w:r>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LI0MTM3tzQwNrGwMDdW0lEKTi0uzszPAykwNDSrBQBKOqnoLgAAAA=="/>
    <w:docVar w:name="commondata" w:val="eyJoZGlkIjoiOTE3ZDE2ZTViMzBhMGI0ZjJkZWY0YjU5MGVjOWNjNjgifQ=="/>
  </w:docVars>
  <w:rsids>
    <w:rsidRoot w:val="004B688C"/>
    <w:rsid w:val="000001B5"/>
    <w:rsid w:val="00000ABD"/>
    <w:rsid w:val="00001A08"/>
    <w:rsid w:val="0000269C"/>
    <w:rsid w:val="000063C0"/>
    <w:rsid w:val="00006D06"/>
    <w:rsid w:val="00011A99"/>
    <w:rsid w:val="00011CF8"/>
    <w:rsid w:val="00013D4D"/>
    <w:rsid w:val="00014D6A"/>
    <w:rsid w:val="00015CDE"/>
    <w:rsid w:val="00016C98"/>
    <w:rsid w:val="000200AB"/>
    <w:rsid w:val="00022005"/>
    <w:rsid w:val="00022852"/>
    <w:rsid w:val="00023930"/>
    <w:rsid w:val="00024162"/>
    <w:rsid w:val="0002669C"/>
    <w:rsid w:val="000310EA"/>
    <w:rsid w:val="000317E2"/>
    <w:rsid w:val="00032B78"/>
    <w:rsid w:val="00033527"/>
    <w:rsid w:val="00034D5A"/>
    <w:rsid w:val="00041DFD"/>
    <w:rsid w:val="000444D4"/>
    <w:rsid w:val="00046710"/>
    <w:rsid w:val="00050952"/>
    <w:rsid w:val="00052EBC"/>
    <w:rsid w:val="000542CA"/>
    <w:rsid w:val="000564F5"/>
    <w:rsid w:val="00057D49"/>
    <w:rsid w:val="00060A03"/>
    <w:rsid w:val="00062FFE"/>
    <w:rsid w:val="00064AA1"/>
    <w:rsid w:val="000650A5"/>
    <w:rsid w:val="000655B0"/>
    <w:rsid w:val="00066051"/>
    <w:rsid w:val="00066876"/>
    <w:rsid w:val="000679BA"/>
    <w:rsid w:val="00070CFA"/>
    <w:rsid w:val="00070CFD"/>
    <w:rsid w:val="000714A9"/>
    <w:rsid w:val="0007200C"/>
    <w:rsid w:val="0007389E"/>
    <w:rsid w:val="00074370"/>
    <w:rsid w:val="00074C5C"/>
    <w:rsid w:val="00075A36"/>
    <w:rsid w:val="00075F76"/>
    <w:rsid w:val="0007635D"/>
    <w:rsid w:val="00077AC7"/>
    <w:rsid w:val="00080AC6"/>
    <w:rsid w:val="00083D36"/>
    <w:rsid w:val="00086BCF"/>
    <w:rsid w:val="00086D48"/>
    <w:rsid w:val="00094B94"/>
    <w:rsid w:val="00096E6D"/>
    <w:rsid w:val="00097EEA"/>
    <w:rsid w:val="000A2D84"/>
    <w:rsid w:val="000A47D4"/>
    <w:rsid w:val="000A5682"/>
    <w:rsid w:val="000A7B20"/>
    <w:rsid w:val="000B04C6"/>
    <w:rsid w:val="000B0598"/>
    <w:rsid w:val="000B1806"/>
    <w:rsid w:val="000B314B"/>
    <w:rsid w:val="000B3DE4"/>
    <w:rsid w:val="000B40C5"/>
    <w:rsid w:val="000B5EF6"/>
    <w:rsid w:val="000B6450"/>
    <w:rsid w:val="000B651A"/>
    <w:rsid w:val="000B70BF"/>
    <w:rsid w:val="000B798A"/>
    <w:rsid w:val="000C0071"/>
    <w:rsid w:val="000C05DB"/>
    <w:rsid w:val="000C082C"/>
    <w:rsid w:val="000C3E50"/>
    <w:rsid w:val="000C4461"/>
    <w:rsid w:val="000C5B69"/>
    <w:rsid w:val="000C7F75"/>
    <w:rsid w:val="000D0184"/>
    <w:rsid w:val="000D04AB"/>
    <w:rsid w:val="000D065B"/>
    <w:rsid w:val="000D2517"/>
    <w:rsid w:val="000D360F"/>
    <w:rsid w:val="000D3C20"/>
    <w:rsid w:val="000D4952"/>
    <w:rsid w:val="000D4953"/>
    <w:rsid w:val="000D7BD3"/>
    <w:rsid w:val="000E0715"/>
    <w:rsid w:val="000E1128"/>
    <w:rsid w:val="000E188C"/>
    <w:rsid w:val="000E23B4"/>
    <w:rsid w:val="000E2735"/>
    <w:rsid w:val="000E35DF"/>
    <w:rsid w:val="000E4115"/>
    <w:rsid w:val="000E467E"/>
    <w:rsid w:val="000E503E"/>
    <w:rsid w:val="000E5391"/>
    <w:rsid w:val="000E754C"/>
    <w:rsid w:val="000F01E2"/>
    <w:rsid w:val="000F0D5C"/>
    <w:rsid w:val="000F1A32"/>
    <w:rsid w:val="000F2DB1"/>
    <w:rsid w:val="000F31F5"/>
    <w:rsid w:val="000F3B01"/>
    <w:rsid w:val="000F3F29"/>
    <w:rsid w:val="000F466A"/>
    <w:rsid w:val="000F7327"/>
    <w:rsid w:val="000F7869"/>
    <w:rsid w:val="00100CBB"/>
    <w:rsid w:val="0010162B"/>
    <w:rsid w:val="00102A8E"/>
    <w:rsid w:val="001060D5"/>
    <w:rsid w:val="001060DF"/>
    <w:rsid w:val="001103D5"/>
    <w:rsid w:val="00110A71"/>
    <w:rsid w:val="00111D3C"/>
    <w:rsid w:val="0011305F"/>
    <w:rsid w:val="00115E96"/>
    <w:rsid w:val="00116017"/>
    <w:rsid w:val="00116992"/>
    <w:rsid w:val="00121914"/>
    <w:rsid w:val="00121E56"/>
    <w:rsid w:val="00122375"/>
    <w:rsid w:val="00122C89"/>
    <w:rsid w:val="001235E3"/>
    <w:rsid w:val="001235EC"/>
    <w:rsid w:val="0012501A"/>
    <w:rsid w:val="0012550F"/>
    <w:rsid w:val="001259C4"/>
    <w:rsid w:val="0012771B"/>
    <w:rsid w:val="00127B7B"/>
    <w:rsid w:val="001359D9"/>
    <w:rsid w:val="00136191"/>
    <w:rsid w:val="001410EE"/>
    <w:rsid w:val="00141A8C"/>
    <w:rsid w:val="00141B0E"/>
    <w:rsid w:val="00141B35"/>
    <w:rsid w:val="00141B50"/>
    <w:rsid w:val="00141F3B"/>
    <w:rsid w:val="00145653"/>
    <w:rsid w:val="0014570F"/>
    <w:rsid w:val="00146A4E"/>
    <w:rsid w:val="00150113"/>
    <w:rsid w:val="0015031B"/>
    <w:rsid w:val="001507E9"/>
    <w:rsid w:val="001511F9"/>
    <w:rsid w:val="0015120E"/>
    <w:rsid w:val="00153AB1"/>
    <w:rsid w:val="001555A4"/>
    <w:rsid w:val="001578AC"/>
    <w:rsid w:val="00161483"/>
    <w:rsid w:val="0016193F"/>
    <w:rsid w:val="00161D09"/>
    <w:rsid w:val="001631D1"/>
    <w:rsid w:val="00163315"/>
    <w:rsid w:val="00165164"/>
    <w:rsid w:val="00166718"/>
    <w:rsid w:val="00175237"/>
    <w:rsid w:val="0017664A"/>
    <w:rsid w:val="00177040"/>
    <w:rsid w:val="00181788"/>
    <w:rsid w:val="00181AD2"/>
    <w:rsid w:val="00184092"/>
    <w:rsid w:val="001852A2"/>
    <w:rsid w:val="00186495"/>
    <w:rsid w:val="00186BAA"/>
    <w:rsid w:val="001878A5"/>
    <w:rsid w:val="00187BBE"/>
    <w:rsid w:val="001907A7"/>
    <w:rsid w:val="001921DA"/>
    <w:rsid w:val="00193523"/>
    <w:rsid w:val="00193740"/>
    <w:rsid w:val="001938A1"/>
    <w:rsid w:val="00193947"/>
    <w:rsid w:val="001948F5"/>
    <w:rsid w:val="00195856"/>
    <w:rsid w:val="00195C22"/>
    <w:rsid w:val="00197A38"/>
    <w:rsid w:val="001A0BD7"/>
    <w:rsid w:val="001A1AF7"/>
    <w:rsid w:val="001A28EB"/>
    <w:rsid w:val="001A30A5"/>
    <w:rsid w:val="001A321C"/>
    <w:rsid w:val="001A3853"/>
    <w:rsid w:val="001A4680"/>
    <w:rsid w:val="001A56A9"/>
    <w:rsid w:val="001A787D"/>
    <w:rsid w:val="001B00C6"/>
    <w:rsid w:val="001B01F9"/>
    <w:rsid w:val="001B06F5"/>
    <w:rsid w:val="001B6A6C"/>
    <w:rsid w:val="001C10F9"/>
    <w:rsid w:val="001C1B86"/>
    <w:rsid w:val="001C20C3"/>
    <w:rsid w:val="001C2BD7"/>
    <w:rsid w:val="001C3DB6"/>
    <w:rsid w:val="001C4ED4"/>
    <w:rsid w:val="001C65CE"/>
    <w:rsid w:val="001C743E"/>
    <w:rsid w:val="001D05EB"/>
    <w:rsid w:val="001D08C8"/>
    <w:rsid w:val="001D2002"/>
    <w:rsid w:val="001D3F65"/>
    <w:rsid w:val="001D4C74"/>
    <w:rsid w:val="001D4CA9"/>
    <w:rsid w:val="001D58FD"/>
    <w:rsid w:val="001D64C1"/>
    <w:rsid w:val="001D7E85"/>
    <w:rsid w:val="001E19E6"/>
    <w:rsid w:val="001E3D49"/>
    <w:rsid w:val="001E4873"/>
    <w:rsid w:val="001E4FBE"/>
    <w:rsid w:val="001E6351"/>
    <w:rsid w:val="001E73B7"/>
    <w:rsid w:val="001E7D16"/>
    <w:rsid w:val="001F07E6"/>
    <w:rsid w:val="001F3B59"/>
    <w:rsid w:val="001F3F9C"/>
    <w:rsid w:val="001F42E9"/>
    <w:rsid w:val="001F581F"/>
    <w:rsid w:val="00202A0C"/>
    <w:rsid w:val="00206869"/>
    <w:rsid w:val="0021032A"/>
    <w:rsid w:val="00211607"/>
    <w:rsid w:val="00212A50"/>
    <w:rsid w:val="0021405D"/>
    <w:rsid w:val="00214D5A"/>
    <w:rsid w:val="002154C6"/>
    <w:rsid w:val="00215AA4"/>
    <w:rsid w:val="00216F8B"/>
    <w:rsid w:val="002201F9"/>
    <w:rsid w:val="00221228"/>
    <w:rsid w:val="00221969"/>
    <w:rsid w:val="00223897"/>
    <w:rsid w:val="00223927"/>
    <w:rsid w:val="00223BC0"/>
    <w:rsid w:val="002256F6"/>
    <w:rsid w:val="00225951"/>
    <w:rsid w:val="002263D8"/>
    <w:rsid w:val="00227603"/>
    <w:rsid w:val="00230F84"/>
    <w:rsid w:val="00231A86"/>
    <w:rsid w:val="00234F95"/>
    <w:rsid w:val="0023521D"/>
    <w:rsid w:val="002365A5"/>
    <w:rsid w:val="00236DC3"/>
    <w:rsid w:val="00237223"/>
    <w:rsid w:val="00237930"/>
    <w:rsid w:val="002406F1"/>
    <w:rsid w:val="0024470F"/>
    <w:rsid w:val="00244AC2"/>
    <w:rsid w:val="002451BB"/>
    <w:rsid w:val="00245B4C"/>
    <w:rsid w:val="00247890"/>
    <w:rsid w:val="00247948"/>
    <w:rsid w:val="00251BD8"/>
    <w:rsid w:val="00251C2D"/>
    <w:rsid w:val="00252933"/>
    <w:rsid w:val="00252F87"/>
    <w:rsid w:val="00254937"/>
    <w:rsid w:val="00254A11"/>
    <w:rsid w:val="00254C8A"/>
    <w:rsid w:val="0025554F"/>
    <w:rsid w:val="00257AB2"/>
    <w:rsid w:val="00261E3E"/>
    <w:rsid w:val="00262ED6"/>
    <w:rsid w:val="00263640"/>
    <w:rsid w:val="00263725"/>
    <w:rsid w:val="00267372"/>
    <w:rsid w:val="00267FD9"/>
    <w:rsid w:val="00272C53"/>
    <w:rsid w:val="00272D3B"/>
    <w:rsid w:val="00272E10"/>
    <w:rsid w:val="00272F24"/>
    <w:rsid w:val="00275EA9"/>
    <w:rsid w:val="00276769"/>
    <w:rsid w:val="00276A9E"/>
    <w:rsid w:val="00280F3E"/>
    <w:rsid w:val="002819AD"/>
    <w:rsid w:val="002827C6"/>
    <w:rsid w:val="0028405D"/>
    <w:rsid w:val="00285762"/>
    <w:rsid w:val="00286474"/>
    <w:rsid w:val="00286603"/>
    <w:rsid w:val="0029482E"/>
    <w:rsid w:val="00297A20"/>
    <w:rsid w:val="00297F38"/>
    <w:rsid w:val="002A06E5"/>
    <w:rsid w:val="002A2552"/>
    <w:rsid w:val="002A3B03"/>
    <w:rsid w:val="002A42F9"/>
    <w:rsid w:val="002A4E29"/>
    <w:rsid w:val="002A606C"/>
    <w:rsid w:val="002B06EF"/>
    <w:rsid w:val="002B095F"/>
    <w:rsid w:val="002B248B"/>
    <w:rsid w:val="002B2C71"/>
    <w:rsid w:val="002B6D16"/>
    <w:rsid w:val="002B7C1E"/>
    <w:rsid w:val="002C1763"/>
    <w:rsid w:val="002C19DC"/>
    <w:rsid w:val="002C3A08"/>
    <w:rsid w:val="002C54EE"/>
    <w:rsid w:val="002C5676"/>
    <w:rsid w:val="002C5A3D"/>
    <w:rsid w:val="002C6E0A"/>
    <w:rsid w:val="002D08ED"/>
    <w:rsid w:val="002D0B2D"/>
    <w:rsid w:val="002D13F3"/>
    <w:rsid w:val="002D152E"/>
    <w:rsid w:val="002D167B"/>
    <w:rsid w:val="002D316D"/>
    <w:rsid w:val="002D5786"/>
    <w:rsid w:val="002D613C"/>
    <w:rsid w:val="002E095B"/>
    <w:rsid w:val="002E1B71"/>
    <w:rsid w:val="002E2435"/>
    <w:rsid w:val="002E2637"/>
    <w:rsid w:val="002E535B"/>
    <w:rsid w:val="002E5B10"/>
    <w:rsid w:val="002E6E1A"/>
    <w:rsid w:val="002E77A8"/>
    <w:rsid w:val="002E79E3"/>
    <w:rsid w:val="002E7D4C"/>
    <w:rsid w:val="002F177E"/>
    <w:rsid w:val="002F3F9B"/>
    <w:rsid w:val="002F4247"/>
    <w:rsid w:val="002F503B"/>
    <w:rsid w:val="002F6236"/>
    <w:rsid w:val="0030072D"/>
    <w:rsid w:val="00303121"/>
    <w:rsid w:val="003035F2"/>
    <w:rsid w:val="00303E03"/>
    <w:rsid w:val="003043FB"/>
    <w:rsid w:val="00306183"/>
    <w:rsid w:val="0030709A"/>
    <w:rsid w:val="003076D9"/>
    <w:rsid w:val="00312685"/>
    <w:rsid w:val="00313FB6"/>
    <w:rsid w:val="00315377"/>
    <w:rsid w:val="00320937"/>
    <w:rsid w:val="00321061"/>
    <w:rsid w:val="00321CBF"/>
    <w:rsid w:val="00321F6B"/>
    <w:rsid w:val="00322A53"/>
    <w:rsid w:val="00322EA2"/>
    <w:rsid w:val="00322F17"/>
    <w:rsid w:val="003232DB"/>
    <w:rsid w:val="00323801"/>
    <w:rsid w:val="003249F3"/>
    <w:rsid w:val="00327469"/>
    <w:rsid w:val="00330991"/>
    <w:rsid w:val="00330AEA"/>
    <w:rsid w:val="003310AF"/>
    <w:rsid w:val="00331E10"/>
    <w:rsid w:val="00332E55"/>
    <w:rsid w:val="003333A1"/>
    <w:rsid w:val="00333B35"/>
    <w:rsid w:val="00333CD5"/>
    <w:rsid w:val="00333E78"/>
    <w:rsid w:val="00333F69"/>
    <w:rsid w:val="00335F80"/>
    <w:rsid w:val="00341FCA"/>
    <w:rsid w:val="00342846"/>
    <w:rsid w:val="003440C0"/>
    <w:rsid w:val="00352066"/>
    <w:rsid w:val="00355125"/>
    <w:rsid w:val="00355A93"/>
    <w:rsid w:val="00356EDD"/>
    <w:rsid w:val="0035740B"/>
    <w:rsid w:val="003577A8"/>
    <w:rsid w:val="00357CBF"/>
    <w:rsid w:val="003601CC"/>
    <w:rsid w:val="003613FD"/>
    <w:rsid w:val="00361D1A"/>
    <w:rsid w:val="0036367C"/>
    <w:rsid w:val="003637A9"/>
    <w:rsid w:val="00363CCB"/>
    <w:rsid w:val="00364EAF"/>
    <w:rsid w:val="003653CF"/>
    <w:rsid w:val="003665DB"/>
    <w:rsid w:val="003702FA"/>
    <w:rsid w:val="00371AAF"/>
    <w:rsid w:val="00374015"/>
    <w:rsid w:val="00375E2A"/>
    <w:rsid w:val="00375E81"/>
    <w:rsid w:val="00380666"/>
    <w:rsid w:val="00380877"/>
    <w:rsid w:val="00380CF7"/>
    <w:rsid w:val="00380D0D"/>
    <w:rsid w:val="00381D96"/>
    <w:rsid w:val="00381DA2"/>
    <w:rsid w:val="00381EC0"/>
    <w:rsid w:val="00382305"/>
    <w:rsid w:val="003826D0"/>
    <w:rsid w:val="00382D9B"/>
    <w:rsid w:val="00382EBB"/>
    <w:rsid w:val="0038639B"/>
    <w:rsid w:val="0039059A"/>
    <w:rsid w:val="0039373C"/>
    <w:rsid w:val="00395294"/>
    <w:rsid w:val="00396E54"/>
    <w:rsid w:val="003A0C5A"/>
    <w:rsid w:val="003A15AD"/>
    <w:rsid w:val="003A2C70"/>
    <w:rsid w:val="003A2E7D"/>
    <w:rsid w:val="003A3233"/>
    <w:rsid w:val="003A4267"/>
    <w:rsid w:val="003A551D"/>
    <w:rsid w:val="003A564F"/>
    <w:rsid w:val="003A746E"/>
    <w:rsid w:val="003A7733"/>
    <w:rsid w:val="003B10A3"/>
    <w:rsid w:val="003B1E1B"/>
    <w:rsid w:val="003B5BAA"/>
    <w:rsid w:val="003B7223"/>
    <w:rsid w:val="003C248A"/>
    <w:rsid w:val="003C2525"/>
    <w:rsid w:val="003C295F"/>
    <w:rsid w:val="003C3D17"/>
    <w:rsid w:val="003C3F58"/>
    <w:rsid w:val="003C559F"/>
    <w:rsid w:val="003C6140"/>
    <w:rsid w:val="003C63B0"/>
    <w:rsid w:val="003D182F"/>
    <w:rsid w:val="003D18C5"/>
    <w:rsid w:val="003D4BC5"/>
    <w:rsid w:val="003D6190"/>
    <w:rsid w:val="003E0074"/>
    <w:rsid w:val="003E0119"/>
    <w:rsid w:val="003E0A6F"/>
    <w:rsid w:val="003E0E88"/>
    <w:rsid w:val="003E193D"/>
    <w:rsid w:val="003E1B7D"/>
    <w:rsid w:val="003E388F"/>
    <w:rsid w:val="003E3FB5"/>
    <w:rsid w:val="003E40FA"/>
    <w:rsid w:val="003E69ED"/>
    <w:rsid w:val="003F0000"/>
    <w:rsid w:val="003F0643"/>
    <w:rsid w:val="003F221A"/>
    <w:rsid w:val="003F350C"/>
    <w:rsid w:val="003F352E"/>
    <w:rsid w:val="00400786"/>
    <w:rsid w:val="00402848"/>
    <w:rsid w:val="00404E36"/>
    <w:rsid w:val="00405FC8"/>
    <w:rsid w:val="0040661C"/>
    <w:rsid w:val="00406BD4"/>
    <w:rsid w:val="00407175"/>
    <w:rsid w:val="0041086A"/>
    <w:rsid w:val="00413726"/>
    <w:rsid w:val="004168B6"/>
    <w:rsid w:val="004205B0"/>
    <w:rsid w:val="004209F4"/>
    <w:rsid w:val="00420CD1"/>
    <w:rsid w:val="00421498"/>
    <w:rsid w:val="0042266E"/>
    <w:rsid w:val="00424EBE"/>
    <w:rsid w:val="00425CFB"/>
    <w:rsid w:val="00426510"/>
    <w:rsid w:val="00426698"/>
    <w:rsid w:val="00427F46"/>
    <w:rsid w:val="004306A6"/>
    <w:rsid w:val="00430EBA"/>
    <w:rsid w:val="0043205F"/>
    <w:rsid w:val="00432897"/>
    <w:rsid w:val="00432AF3"/>
    <w:rsid w:val="00433C9B"/>
    <w:rsid w:val="00435379"/>
    <w:rsid w:val="00436545"/>
    <w:rsid w:val="00436773"/>
    <w:rsid w:val="00437928"/>
    <w:rsid w:val="00437B58"/>
    <w:rsid w:val="00441A74"/>
    <w:rsid w:val="004449A7"/>
    <w:rsid w:val="00447C3E"/>
    <w:rsid w:val="0045070B"/>
    <w:rsid w:val="0045307E"/>
    <w:rsid w:val="00455006"/>
    <w:rsid w:val="0045702B"/>
    <w:rsid w:val="00457ABB"/>
    <w:rsid w:val="00457D56"/>
    <w:rsid w:val="00460F89"/>
    <w:rsid w:val="00461158"/>
    <w:rsid w:val="00461A94"/>
    <w:rsid w:val="004629F0"/>
    <w:rsid w:val="00463301"/>
    <w:rsid w:val="00463A3D"/>
    <w:rsid w:val="00470868"/>
    <w:rsid w:val="004714DC"/>
    <w:rsid w:val="0047234E"/>
    <w:rsid w:val="0047245E"/>
    <w:rsid w:val="00472FB0"/>
    <w:rsid w:val="004748CC"/>
    <w:rsid w:val="00475E2E"/>
    <w:rsid w:val="00480C2C"/>
    <w:rsid w:val="0048205F"/>
    <w:rsid w:val="00482704"/>
    <w:rsid w:val="00482888"/>
    <w:rsid w:val="0048676F"/>
    <w:rsid w:val="00487D58"/>
    <w:rsid w:val="00490425"/>
    <w:rsid w:val="00490B99"/>
    <w:rsid w:val="00491E8A"/>
    <w:rsid w:val="0049223A"/>
    <w:rsid w:val="00492F88"/>
    <w:rsid w:val="0049535E"/>
    <w:rsid w:val="0049590A"/>
    <w:rsid w:val="00495B58"/>
    <w:rsid w:val="00497E2E"/>
    <w:rsid w:val="004A11FD"/>
    <w:rsid w:val="004A134F"/>
    <w:rsid w:val="004A13B1"/>
    <w:rsid w:val="004A23A0"/>
    <w:rsid w:val="004A2580"/>
    <w:rsid w:val="004A4563"/>
    <w:rsid w:val="004A57EA"/>
    <w:rsid w:val="004A7368"/>
    <w:rsid w:val="004A76CD"/>
    <w:rsid w:val="004A7E68"/>
    <w:rsid w:val="004B0D48"/>
    <w:rsid w:val="004B5BE0"/>
    <w:rsid w:val="004B5E41"/>
    <w:rsid w:val="004B602B"/>
    <w:rsid w:val="004B688C"/>
    <w:rsid w:val="004B72B4"/>
    <w:rsid w:val="004C00C9"/>
    <w:rsid w:val="004C1B00"/>
    <w:rsid w:val="004C2542"/>
    <w:rsid w:val="004C375D"/>
    <w:rsid w:val="004C43F0"/>
    <w:rsid w:val="004C44AC"/>
    <w:rsid w:val="004C4C97"/>
    <w:rsid w:val="004C58C3"/>
    <w:rsid w:val="004C60A9"/>
    <w:rsid w:val="004C6D68"/>
    <w:rsid w:val="004C77F4"/>
    <w:rsid w:val="004C7B65"/>
    <w:rsid w:val="004D0F27"/>
    <w:rsid w:val="004D0FC2"/>
    <w:rsid w:val="004D10A0"/>
    <w:rsid w:val="004D399A"/>
    <w:rsid w:val="004D71DC"/>
    <w:rsid w:val="004E10BF"/>
    <w:rsid w:val="004E12B0"/>
    <w:rsid w:val="004E15FB"/>
    <w:rsid w:val="004E2497"/>
    <w:rsid w:val="004E3E41"/>
    <w:rsid w:val="004E45F5"/>
    <w:rsid w:val="004E4632"/>
    <w:rsid w:val="004E5D43"/>
    <w:rsid w:val="004E64B8"/>
    <w:rsid w:val="004E73EA"/>
    <w:rsid w:val="004F057E"/>
    <w:rsid w:val="004F574B"/>
    <w:rsid w:val="004F7EA0"/>
    <w:rsid w:val="00500150"/>
    <w:rsid w:val="00501355"/>
    <w:rsid w:val="0050392C"/>
    <w:rsid w:val="00505ACA"/>
    <w:rsid w:val="00506204"/>
    <w:rsid w:val="0050633C"/>
    <w:rsid w:val="00507BEB"/>
    <w:rsid w:val="005109C4"/>
    <w:rsid w:val="00511FFF"/>
    <w:rsid w:val="0051239E"/>
    <w:rsid w:val="0051421A"/>
    <w:rsid w:val="00514256"/>
    <w:rsid w:val="00514CD2"/>
    <w:rsid w:val="00515221"/>
    <w:rsid w:val="00516E6F"/>
    <w:rsid w:val="00517361"/>
    <w:rsid w:val="00517724"/>
    <w:rsid w:val="00521315"/>
    <w:rsid w:val="00521934"/>
    <w:rsid w:val="00522809"/>
    <w:rsid w:val="005233B7"/>
    <w:rsid w:val="00523877"/>
    <w:rsid w:val="00526B46"/>
    <w:rsid w:val="00530D66"/>
    <w:rsid w:val="00530EF8"/>
    <w:rsid w:val="005326E2"/>
    <w:rsid w:val="005358C3"/>
    <w:rsid w:val="005358FD"/>
    <w:rsid w:val="00540C1D"/>
    <w:rsid w:val="00542BFF"/>
    <w:rsid w:val="00543E7B"/>
    <w:rsid w:val="00544B88"/>
    <w:rsid w:val="00545224"/>
    <w:rsid w:val="00545B8A"/>
    <w:rsid w:val="0054657E"/>
    <w:rsid w:val="005472EC"/>
    <w:rsid w:val="00551F33"/>
    <w:rsid w:val="00555E8D"/>
    <w:rsid w:val="00556507"/>
    <w:rsid w:val="00557420"/>
    <w:rsid w:val="005579D3"/>
    <w:rsid w:val="00560F08"/>
    <w:rsid w:val="005611BF"/>
    <w:rsid w:val="00563525"/>
    <w:rsid w:val="005640AC"/>
    <w:rsid w:val="005661B9"/>
    <w:rsid w:val="00570D47"/>
    <w:rsid w:val="0057269B"/>
    <w:rsid w:val="00572AC6"/>
    <w:rsid w:val="00573696"/>
    <w:rsid w:val="00580E4B"/>
    <w:rsid w:val="00580F78"/>
    <w:rsid w:val="00581FA7"/>
    <w:rsid w:val="00582447"/>
    <w:rsid w:val="00583E4D"/>
    <w:rsid w:val="00584B5F"/>
    <w:rsid w:val="00585F48"/>
    <w:rsid w:val="00586CB6"/>
    <w:rsid w:val="005922A2"/>
    <w:rsid w:val="00592BD7"/>
    <w:rsid w:val="00592E9A"/>
    <w:rsid w:val="005930D7"/>
    <w:rsid w:val="00593289"/>
    <w:rsid w:val="005935C3"/>
    <w:rsid w:val="00593D1B"/>
    <w:rsid w:val="00593E8C"/>
    <w:rsid w:val="00596EFB"/>
    <w:rsid w:val="005A0059"/>
    <w:rsid w:val="005A2BCA"/>
    <w:rsid w:val="005A3F42"/>
    <w:rsid w:val="005A50E9"/>
    <w:rsid w:val="005A5385"/>
    <w:rsid w:val="005A77D0"/>
    <w:rsid w:val="005B020C"/>
    <w:rsid w:val="005B1B42"/>
    <w:rsid w:val="005B48C7"/>
    <w:rsid w:val="005B4905"/>
    <w:rsid w:val="005B4EA5"/>
    <w:rsid w:val="005B52E4"/>
    <w:rsid w:val="005B759D"/>
    <w:rsid w:val="005B75B4"/>
    <w:rsid w:val="005C0E50"/>
    <w:rsid w:val="005C0ECE"/>
    <w:rsid w:val="005C1521"/>
    <w:rsid w:val="005C28AA"/>
    <w:rsid w:val="005C3D32"/>
    <w:rsid w:val="005C42E0"/>
    <w:rsid w:val="005C5574"/>
    <w:rsid w:val="005C5E67"/>
    <w:rsid w:val="005C5FE7"/>
    <w:rsid w:val="005D0F29"/>
    <w:rsid w:val="005D12F4"/>
    <w:rsid w:val="005D20BB"/>
    <w:rsid w:val="005D254B"/>
    <w:rsid w:val="005D2653"/>
    <w:rsid w:val="005D39E1"/>
    <w:rsid w:val="005D4643"/>
    <w:rsid w:val="005D4DF1"/>
    <w:rsid w:val="005D62C4"/>
    <w:rsid w:val="005E09E4"/>
    <w:rsid w:val="005E1973"/>
    <w:rsid w:val="005E34F5"/>
    <w:rsid w:val="005E4498"/>
    <w:rsid w:val="005E61A0"/>
    <w:rsid w:val="005E6949"/>
    <w:rsid w:val="005E70E8"/>
    <w:rsid w:val="005F0DB2"/>
    <w:rsid w:val="005F4EB6"/>
    <w:rsid w:val="005F7BB5"/>
    <w:rsid w:val="006008F3"/>
    <w:rsid w:val="006011CF"/>
    <w:rsid w:val="00601F9C"/>
    <w:rsid w:val="006022D2"/>
    <w:rsid w:val="00603D44"/>
    <w:rsid w:val="00605781"/>
    <w:rsid w:val="00605ECF"/>
    <w:rsid w:val="00606D84"/>
    <w:rsid w:val="00607C44"/>
    <w:rsid w:val="00610342"/>
    <w:rsid w:val="00610886"/>
    <w:rsid w:val="00611B44"/>
    <w:rsid w:val="00612E1F"/>
    <w:rsid w:val="00613616"/>
    <w:rsid w:val="00616C4A"/>
    <w:rsid w:val="006171A9"/>
    <w:rsid w:val="0062027B"/>
    <w:rsid w:val="00620985"/>
    <w:rsid w:val="00620BAC"/>
    <w:rsid w:val="00621A81"/>
    <w:rsid w:val="00623A39"/>
    <w:rsid w:val="00624338"/>
    <w:rsid w:val="00630909"/>
    <w:rsid w:val="00630A63"/>
    <w:rsid w:val="00630A7A"/>
    <w:rsid w:val="00630AA4"/>
    <w:rsid w:val="00630AB6"/>
    <w:rsid w:val="00631D0A"/>
    <w:rsid w:val="00632FB3"/>
    <w:rsid w:val="00633898"/>
    <w:rsid w:val="00634115"/>
    <w:rsid w:val="00634A7F"/>
    <w:rsid w:val="00634F0D"/>
    <w:rsid w:val="0063544A"/>
    <w:rsid w:val="0064254C"/>
    <w:rsid w:val="00642816"/>
    <w:rsid w:val="00642F7E"/>
    <w:rsid w:val="006434B4"/>
    <w:rsid w:val="00647307"/>
    <w:rsid w:val="00650310"/>
    <w:rsid w:val="00651080"/>
    <w:rsid w:val="00652263"/>
    <w:rsid w:val="006542B5"/>
    <w:rsid w:val="006547B8"/>
    <w:rsid w:val="00654E35"/>
    <w:rsid w:val="006556EC"/>
    <w:rsid w:val="00655B69"/>
    <w:rsid w:val="00656F10"/>
    <w:rsid w:val="00660162"/>
    <w:rsid w:val="00661A61"/>
    <w:rsid w:val="00661DF4"/>
    <w:rsid w:val="00663072"/>
    <w:rsid w:val="00663108"/>
    <w:rsid w:val="00665BE4"/>
    <w:rsid w:val="00665D0D"/>
    <w:rsid w:val="00666614"/>
    <w:rsid w:val="00667B1E"/>
    <w:rsid w:val="0067028B"/>
    <w:rsid w:val="00670DD7"/>
    <w:rsid w:val="0067162E"/>
    <w:rsid w:val="00671AA4"/>
    <w:rsid w:val="006724B7"/>
    <w:rsid w:val="00672E07"/>
    <w:rsid w:val="0067353A"/>
    <w:rsid w:val="00674007"/>
    <w:rsid w:val="00675EAC"/>
    <w:rsid w:val="0068024E"/>
    <w:rsid w:val="006824A7"/>
    <w:rsid w:val="00682A9F"/>
    <w:rsid w:val="0068369F"/>
    <w:rsid w:val="006845D1"/>
    <w:rsid w:val="006853CE"/>
    <w:rsid w:val="00686E91"/>
    <w:rsid w:val="0068701F"/>
    <w:rsid w:val="0069070F"/>
    <w:rsid w:val="00690B95"/>
    <w:rsid w:val="00690E7C"/>
    <w:rsid w:val="00691FE3"/>
    <w:rsid w:val="006953F7"/>
    <w:rsid w:val="006979B0"/>
    <w:rsid w:val="006A04FE"/>
    <w:rsid w:val="006A1DE2"/>
    <w:rsid w:val="006A2A6A"/>
    <w:rsid w:val="006A2CDA"/>
    <w:rsid w:val="006A3B2D"/>
    <w:rsid w:val="006A4F2D"/>
    <w:rsid w:val="006A550F"/>
    <w:rsid w:val="006B06BF"/>
    <w:rsid w:val="006B172D"/>
    <w:rsid w:val="006B34A2"/>
    <w:rsid w:val="006B3B50"/>
    <w:rsid w:val="006B42C8"/>
    <w:rsid w:val="006B6874"/>
    <w:rsid w:val="006B69D8"/>
    <w:rsid w:val="006B7E5A"/>
    <w:rsid w:val="006C14D6"/>
    <w:rsid w:val="006C1A45"/>
    <w:rsid w:val="006C2A30"/>
    <w:rsid w:val="006C3F31"/>
    <w:rsid w:val="006C4D13"/>
    <w:rsid w:val="006C4F16"/>
    <w:rsid w:val="006C5C63"/>
    <w:rsid w:val="006C63BF"/>
    <w:rsid w:val="006C6978"/>
    <w:rsid w:val="006C6B28"/>
    <w:rsid w:val="006D166B"/>
    <w:rsid w:val="006D21D7"/>
    <w:rsid w:val="006D341D"/>
    <w:rsid w:val="006D5A77"/>
    <w:rsid w:val="006D6AE8"/>
    <w:rsid w:val="006E257D"/>
    <w:rsid w:val="006E25D1"/>
    <w:rsid w:val="006E3611"/>
    <w:rsid w:val="006E3EE5"/>
    <w:rsid w:val="006E468A"/>
    <w:rsid w:val="006E78E2"/>
    <w:rsid w:val="006F0BDB"/>
    <w:rsid w:val="006F142D"/>
    <w:rsid w:val="006F4E28"/>
    <w:rsid w:val="006F538D"/>
    <w:rsid w:val="006F5FC3"/>
    <w:rsid w:val="006F6300"/>
    <w:rsid w:val="006F7552"/>
    <w:rsid w:val="00700773"/>
    <w:rsid w:val="00701B09"/>
    <w:rsid w:val="00703BA9"/>
    <w:rsid w:val="00706F53"/>
    <w:rsid w:val="007102BE"/>
    <w:rsid w:val="00710991"/>
    <w:rsid w:val="00712735"/>
    <w:rsid w:val="00713C20"/>
    <w:rsid w:val="00714E4D"/>
    <w:rsid w:val="00715CF5"/>
    <w:rsid w:val="00716DF7"/>
    <w:rsid w:val="00720049"/>
    <w:rsid w:val="007211FE"/>
    <w:rsid w:val="00722BDF"/>
    <w:rsid w:val="00724BE7"/>
    <w:rsid w:val="0072786F"/>
    <w:rsid w:val="00727B06"/>
    <w:rsid w:val="00731E49"/>
    <w:rsid w:val="007323D9"/>
    <w:rsid w:val="00734751"/>
    <w:rsid w:val="00735058"/>
    <w:rsid w:val="007369D0"/>
    <w:rsid w:val="00737734"/>
    <w:rsid w:val="00742A54"/>
    <w:rsid w:val="0074330F"/>
    <w:rsid w:val="007434CB"/>
    <w:rsid w:val="007449E2"/>
    <w:rsid w:val="007458CA"/>
    <w:rsid w:val="0074688C"/>
    <w:rsid w:val="00747842"/>
    <w:rsid w:val="007510C9"/>
    <w:rsid w:val="00751EBE"/>
    <w:rsid w:val="007535F5"/>
    <w:rsid w:val="00755904"/>
    <w:rsid w:val="00755B7F"/>
    <w:rsid w:val="00756299"/>
    <w:rsid w:val="00760DA1"/>
    <w:rsid w:val="007615B4"/>
    <w:rsid w:val="00764248"/>
    <w:rsid w:val="0076468E"/>
    <w:rsid w:val="00764880"/>
    <w:rsid w:val="007657CD"/>
    <w:rsid w:val="00765E74"/>
    <w:rsid w:val="00765EAF"/>
    <w:rsid w:val="0076655E"/>
    <w:rsid w:val="0076659D"/>
    <w:rsid w:val="00770605"/>
    <w:rsid w:val="007765A5"/>
    <w:rsid w:val="00776C41"/>
    <w:rsid w:val="0077775F"/>
    <w:rsid w:val="00780952"/>
    <w:rsid w:val="00783AE4"/>
    <w:rsid w:val="00783E7E"/>
    <w:rsid w:val="007845EA"/>
    <w:rsid w:val="007850E8"/>
    <w:rsid w:val="00785754"/>
    <w:rsid w:val="00786311"/>
    <w:rsid w:val="00786579"/>
    <w:rsid w:val="00786F85"/>
    <w:rsid w:val="00791091"/>
    <w:rsid w:val="00795BC3"/>
    <w:rsid w:val="00796348"/>
    <w:rsid w:val="007A0548"/>
    <w:rsid w:val="007A074D"/>
    <w:rsid w:val="007A0AF7"/>
    <w:rsid w:val="007A2B44"/>
    <w:rsid w:val="007A4A6C"/>
    <w:rsid w:val="007A4CEE"/>
    <w:rsid w:val="007A760A"/>
    <w:rsid w:val="007B0D18"/>
    <w:rsid w:val="007B22C1"/>
    <w:rsid w:val="007B3C5C"/>
    <w:rsid w:val="007B3FAD"/>
    <w:rsid w:val="007B461D"/>
    <w:rsid w:val="007B5FE7"/>
    <w:rsid w:val="007B717D"/>
    <w:rsid w:val="007B7A9F"/>
    <w:rsid w:val="007C0550"/>
    <w:rsid w:val="007C0651"/>
    <w:rsid w:val="007C182B"/>
    <w:rsid w:val="007C2342"/>
    <w:rsid w:val="007C4413"/>
    <w:rsid w:val="007C4452"/>
    <w:rsid w:val="007C502D"/>
    <w:rsid w:val="007C5223"/>
    <w:rsid w:val="007C59A1"/>
    <w:rsid w:val="007C6422"/>
    <w:rsid w:val="007C6684"/>
    <w:rsid w:val="007C6D2F"/>
    <w:rsid w:val="007C6DD0"/>
    <w:rsid w:val="007C6DE9"/>
    <w:rsid w:val="007C7016"/>
    <w:rsid w:val="007D1DDA"/>
    <w:rsid w:val="007D26FE"/>
    <w:rsid w:val="007D3E97"/>
    <w:rsid w:val="007D5D40"/>
    <w:rsid w:val="007D6934"/>
    <w:rsid w:val="007D7605"/>
    <w:rsid w:val="007D7B04"/>
    <w:rsid w:val="007D7ED6"/>
    <w:rsid w:val="007E3CBD"/>
    <w:rsid w:val="007E4E71"/>
    <w:rsid w:val="007E5D1A"/>
    <w:rsid w:val="007E62E9"/>
    <w:rsid w:val="007E690B"/>
    <w:rsid w:val="007E6992"/>
    <w:rsid w:val="007E72B1"/>
    <w:rsid w:val="007F09F8"/>
    <w:rsid w:val="007F0FB2"/>
    <w:rsid w:val="007F1ACD"/>
    <w:rsid w:val="007F1E5E"/>
    <w:rsid w:val="007F3333"/>
    <w:rsid w:val="007F3F46"/>
    <w:rsid w:val="007F4AD7"/>
    <w:rsid w:val="007F5F22"/>
    <w:rsid w:val="007F62B2"/>
    <w:rsid w:val="007F6748"/>
    <w:rsid w:val="00801546"/>
    <w:rsid w:val="00802033"/>
    <w:rsid w:val="00802069"/>
    <w:rsid w:val="008026E5"/>
    <w:rsid w:val="00802D59"/>
    <w:rsid w:val="00805339"/>
    <w:rsid w:val="00805EC4"/>
    <w:rsid w:val="008068F8"/>
    <w:rsid w:val="00807A18"/>
    <w:rsid w:val="00810A80"/>
    <w:rsid w:val="0081371A"/>
    <w:rsid w:val="0081477A"/>
    <w:rsid w:val="008154E6"/>
    <w:rsid w:val="00815572"/>
    <w:rsid w:val="008166E2"/>
    <w:rsid w:val="00816735"/>
    <w:rsid w:val="008167D6"/>
    <w:rsid w:val="0082197F"/>
    <w:rsid w:val="00821CF8"/>
    <w:rsid w:val="00821FBB"/>
    <w:rsid w:val="0082264C"/>
    <w:rsid w:val="00822DE5"/>
    <w:rsid w:val="00823482"/>
    <w:rsid w:val="008256AC"/>
    <w:rsid w:val="00826FB8"/>
    <w:rsid w:val="0082777F"/>
    <w:rsid w:val="00830C7E"/>
    <w:rsid w:val="00832C64"/>
    <w:rsid w:val="008334EB"/>
    <w:rsid w:val="00833A84"/>
    <w:rsid w:val="0083413B"/>
    <w:rsid w:val="00834B96"/>
    <w:rsid w:val="0083506E"/>
    <w:rsid w:val="008352AA"/>
    <w:rsid w:val="00835421"/>
    <w:rsid w:val="008362A3"/>
    <w:rsid w:val="00836640"/>
    <w:rsid w:val="00841916"/>
    <w:rsid w:val="008431E7"/>
    <w:rsid w:val="00843EAA"/>
    <w:rsid w:val="00843F66"/>
    <w:rsid w:val="008443A3"/>
    <w:rsid w:val="00847F97"/>
    <w:rsid w:val="00852A92"/>
    <w:rsid w:val="008534FB"/>
    <w:rsid w:val="008537D4"/>
    <w:rsid w:val="00854D27"/>
    <w:rsid w:val="00856082"/>
    <w:rsid w:val="0085664E"/>
    <w:rsid w:val="00857A33"/>
    <w:rsid w:val="00860C09"/>
    <w:rsid w:val="00860E38"/>
    <w:rsid w:val="0086352B"/>
    <w:rsid w:val="008635B7"/>
    <w:rsid w:val="00863C22"/>
    <w:rsid w:val="00864659"/>
    <w:rsid w:val="00864A9C"/>
    <w:rsid w:val="008656EF"/>
    <w:rsid w:val="008660DF"/>
    <w:rsid w:val="0087321B"/>
    <w:rsid w:val="00874DF8"/>
    <w:rsid w:val="00876907"/>
    <w:rsid w:val="00882292"/>
    <w:rsid w:val="00885B68"/>
    <w:rsid w:val="00885F29"/>
    <w:rsid w:val="00886D74"/>
    <w:rsid w:val="008905FB"/>
    <w:rsid w:val="00890E54"/>
    <w:rsid w:val="00895486"/>
    <w:rsid w:val="00897E2B"/>
    <w:rsid w:val="008A01EC"/>
    <w:rsid w:val="008A08F5"/>
    <w:rsid w:val="008A4556"/>
    <w:rsid w:val="008A7904"/>
    <w:rsid w:val="008A7A6D"/>
    <w:rsid w:val="008A7BD8"/>
    <w:rsid w:val="008A7C1E"/>
    <w:rsid w:val="008B03AD"/>
    <w:rsid w:val="008B2AC8"/>
    <w:rsid w:val="008B7031"/>
    <w:rsid w:val="008B73BC"/>
    <w:rsid w:val="008C17FB"/>
    <w:rsid w:val="008C1DE0"/>
    <w:rsid w:val="008C42A8"/>
    <w:rsid w:val="008C4629"/>
    <w:rsid w:val="008C4921"/>
    <w:rsid w:val="008C51A9"/>
    <w:rsid w:val="008C6008"/>
    <w:rsid w:val="008D1625"/>
    <w:rsid w:val="008D1CB6"/>
    <w:rsid w:val="008D50AD"/>
    <w:rsid w:val="008D7098"/>
    <w:rsid w:val="008D73D3"/>
    <w:rsid w:val="008E0D01"/>
    <w:rsid w:val="008E0F18"/>
    <w:rsid w:val="008E1C62"/>
    <w:rsid w:val="008E2B6B"/>
    <w:rsid w:val="008E3951"/>
    <w:rsid w:val="008E3F0F"/>
    <w:rsid w:val="008E771D"/>
    <w:rsid w:val="008F136F"/>
    <w:rsid w:val="008F24AE"/>
    <w:rsid w:val="008F29CD"/>
    <w:rsid w:val="008F2F3F"/>
    <w:rsid w:val="008F4823"/>
    <w:rsid w:val="008F58EF"/>
    <w:rsid w:val="008F5BAF"/>
    <w:rsid w:val="008F6732"/>
    <w:rsid w:val="008F6AFC"/>
    <w:rsid w:val="008F7411"/>
    <w:rsid w:val="00902158"/>
    <w:rsid w:val="00903C5A"/>
    <w:rsid w:val="009042D9"/>
    <w:rsid w:val="00904BD1"/>
    <w:rsid w:val="0090550F"/>
    <w:rsid w:val="00907885"/>
    <w:rsid w:val="00910C20"/>
    <w:rsid w:val="0091215C"/>
    <w:rsid w:val="009121B0"/>
    <w:rsid w:val="00912943"/>
    <w:rsid w:val="00913123"/>
    <w:rsid w:val="00913281"/>
    <w:rsid w:val="00913743"/>
    <w:rsid w:val="009142EA"/>
    <w:rsid w:val="00915D7A"/>
    <w:rsid w:val="00921B02"/>
    <w:rsid w:val="00923E27"/>
    <w:rsid w:val="00931AE8"/>
    <w:rsid w:val="009326EB"/>
    <w:rsid w:val="00933784"/>
    <w:rsid w:val="00936CBB"/>
    <w:rsid w:val="00936ED1"/>
    <w:rsid w:val="00937777"/>
    <w:rsid w:val="0094095A"/>
    <w:rsid w:val="00941387"/>
    <w:rsid w:val="00942360"/>
    <w:rsid w:val="00942F3E"/>
    <w:rsid w:val="00943832"/>
    <w:rsid w:val="00944421"/>
    <w:rsid w:val="00950DF0"/>
    <w:rsid w:val="00951259"/>
    <w:rsid w:val="009520DB"/>
    <w:rsid w:val="0095278A"/>
    <w:rsid w:val="00955A9F"/>
    <w:rsid w:val="00962886"/>
    <w:rsid w:val="00962A8C"/>
    <w:rsid w:val="009630A8"/>
    <w:rsid w:val="009655A9"/>
    <w:rsid w:val="00965D4E"/>
    <w:rsid w:val="00966804"/>
    <w:rsid w:val="00967069"/>
    <w:rsid w:val="00970493"/>
    <w:rsid w:val="00972551"/>
    <w:rsid w:val="00972FB6"/>
    <w:rsid w:val="00972FED"/>
    <w:rsid w:val="00973796"/>
    <w:rsid w:val="009746CF"/>
    <w:rsid w:val="009753DD"/>
    <w:rsid w:val="00976780"/>
    <w:rsid w:val="009838A5"/>
    <w:rsid w:val="009855A0"/>
    <w:rsid w:val="00992FFF"/>
    <w:rsid w:val="00995CD8"/>
    <w:rsid w:val="00996335"/>
    <w:rsid w:val="0099746A"/>
    <w:rsid w:val="00997FDE"/>
    <w:rsid w:val="009A22E7"/>
    <w:rsid w:val="009A3DA8"/>
    <w:rsid w:val="009A58A6"/>
    <w:rsid w:val="009A68C9"/>
    <w:rsid w:val="009A6BD9"/>
    <w:rsid w:val="009A6F1C"/>
    <w:rsid w:val="009B11CF"/>
    <w:rsid w:val="009B41E8"/>
    <w:rsid w:val="009B473A"/>
    <w:rsid w:val="009B480E"/>
    <w:rsid w:val="009B4882"/>
    <w:rsid w:val="009B53FB"/>
    <w:rsid w:val="009B5984"/>
    <w:rsid w:val="009B5DCE"/>
    <w:rsid w:val="009C075C"/>
    <w:rsid w:val="009C091B"/>
    <w:rsid w:val="009C09FC"/>
    <w:rsid w:val="009C4321"/>
    <w:rsid w:val="009C55F7"/>
    <w:rsid w:val="009C5FAD"/>
    <w:rsid w:val="009C7066"/>
    <w:rsid w:val="009C77D7"/>
    <w:rsid w:val="009D0017"/>
    <w:rsid w:val="009D0B0E"/>
    <w:rsid w:val="009D22BF"/>
    <w:rsid w:val="009D3EBA"/>
    <w:rsid w:val="009D44C3"/>
    <w:rsid w:val="009D6A44"/>
    <w:rsid w:val="009D7881"/>
    <w:rsid w:val="009E007A"/>
    <w:rsid w:val="009E188E"/>
    <w:rsid w:val="009E1CCF"/>
    <w:rsid w:val="009E270D"/>
    <w:rsid w:val="009E3862"/>
    <w:rsid w:val="009E4BC4"/>
    <w:rsid w:val="009E5D1E"/>
    <w:rsid w:val="009E705D"/>
    <w:rsid w:val="009E7C12"/>
    <w:rsid w:val="009E7FF8"/>
    <w:rsid w:val="009F025E"/>
    <w:rsid w:val="009F0431"/>
    <w:rsid w:val="009F1721"/>
    <w:rsid w:val="009F22F1"/>
    <w:rsid w:val="009F274C"/>
    <w:rsid w:val="009F2B78"/>
    <w:rsid w:val="009F455F"/>
    <w:rsid w:val="009F5389"/>
    <w:rsid w:val="009F7078"/>
    <w:rsid w:val="00A00B8B"/>
    <w:rsid w:val="00A0632C"/>
    <w:rsid w:val="00A06449"/>
    <w:rsid w:val="00A06641"/>
    <w:rsid w:val="00A07264"/>
    <w:rsid w:val="00A11497"/>
    <w:rsid w:val="00A122C9"/>
    <w:rsid w:val="00A135B5"/>
    <w:rsid w:val="00A148D9"/>
    <w:rsid w:val="00A1790F"/>
    <w:rsid w:val="00A21715"/>
    <w:rsid w:val="00A2326C"/>
    <w:rsid w:val="00A258A5"/>
    <w:rsid w:val="00A25C7A"/>
    <w:rsid w:val="00A313D2"/>
    <w:rsid w:val="00A3357D"/>
    <w:rsid w:val="00A34CE8"/>
    <w:rsid w:val="00A3578B"/>
    <w:rsid w:val="00A378C2"/>
    <w:rsid w:val="00A40938"/>
    <w:rsid w:val="00A453EC"/>
    <w:rsid w:val="00A50AD4"/>
    <w:rsid w:val="00A513DC"/>
    <w:rsid w:val="00A558A4"/>
    <w:rsid w:val="00A572F4"/>
    <w:rsid w:val="00A60A59"/>
    <w:rsid w:val="00A638AD"/>
    <w:rsid w:val="00A640B8"/>
    <w:rsid w:val="00A643F5"/>
    <w:rsid w:val="00A65601"/>
    <w:rsid w:val="00A66A7A"/>
    <w:rsid w:val="00A67DC9"/>
    <w:rsid w:val="00A7076B"/>
    <w:rsid w:val="00A7105D"/>
    <w:rsid w:val="00A72496"/>
    <w:rsid w:val="00A7499F"/>
    <w:rsid w:val="00A758B7"/>
    <w:rsid w:val="00A81DB3"/>
    <w:rsid w:val="00A84A9A"/>
    <w:rsid w:val="00A86C03"/>
    <w:rsid w:val="00A9377D"/>
    <w:rsid w:val="00A93ED8"/>
    <w:rsid w:val="00A93EFB"/>
    <w:rsid w:val="00A952A8"/>
    <w:rsid w:val="00A95D74"/>
    <w:rsid w:val="00A9608F"/>
    <w:rsid w:val="00A960BC"/>
    <w:rsid w:val="00A96B3D"/>
    <w:rsid w:val="00A973EF"/>
    <w:rsid w:val="00A977DB"/>
    <w:rsid w:val="00AA0E6C"/>
    <w:rsid w:val="00AA2A2F"/>
    <w:rsid w:val="00AA5008"/>
    <w:rsid w:val="00AA5115"/>
    <w:rsid w:val="00AA6782"/>
    <w:rsid w:val="00AB04AD"/>
    <w:rsid w:val="00AB10EC"/>
    <w:rsid w:val="00AB2A7A"/>
    <w:rsid w:val="00AB3886"/>
    <w:rsid w:val="00AB5969"/>
    <w:rsid w:val="00AB5C4D"/>
    <w:rsid w:val="00AB7FE2"/>
    <w:rsid w:val="00AC2141"/>
    <w:rsid w:val="00AC2ACE"/>
    <w:rsid w:val="00AC3C1A"/>
    <w:rsid w:val="00AC5620"/>
    <w:rsid w:val="00AC639F"/>
    <w:rsid w:val="00AC6C1E"/>
    <w:rsid w:val="00AC6FC9"/>
    <w:rsid w:val="00AC73BD"/>
    <w:rsid w:val="00AD1CCC"/>
    <w:rsid w:val="00AD1FD4"/>
    <w:rsid w:val="00AD31AF"/>
    <w:rsid w:val="00AD35DB"/>
    <w:rsid w:val="00AD404B"/>
    <w:rsid w:val="00AD477F"/>
    <w:rsid w:val="00AD4B32"/>
    <w:rsid w:val="00AD6FA9"/>
    <w:rsid w:val="00AD792C"/>
    <w:rsid w:val="00AD7F57"/>
    <w:rsid w:val="00AE1EC6"/>
    <w:rsid w:val="00AE3603"/>
    <w:rsid w:val="00AE38DB"/>
    <w:rsid w:val="00AE3EC7"/>
    <w:rsid w:val="00AE4CE3"/>
    <w:rsid w:val="00AE4EC6"/>
    <w:rsid w:val="00AE73D0"/>
    <w:rsid w:val="00AE76FE"/>
    <w:rsid w:val="00AF09BE"/>
    <w:rsid w:val="00AF0A4B"/>
    <w:rsid w:val="00AF23A3"/>
    <w:rsid w:val="00AF434D"/>
    <w:rsid w:val="00AF4389"/>
    <w:rsid w:val="00AF4D89"/>
    <w:rsid w:val="00AF536D"/>
    <w:rsid w:val="00B00D37"/>
    <w:rsid w:val="00B011C2"/>
    <w:rsid w:val="00B0405B"/>
    <w:rsid w:val="00B0464A"/>
    <w:rsid w:val="00B05001"/>
    <w:rsid w:val="00B1259E"/>
    <w:rsid w:val="00B12EF1"/>
    <w:rsid w:val="00B14A73"/>
    <w:rsid w:val="00B15AFE"/>
    <w:rsid w:val="00B217AF"/>
    <w:rsid w:val="00B22A42"/>
    <w:rsid w:val="00B22DF3"/>
    <w:rsid w:val="00B233EA"/>
    <w:rsid w:val="00B2428C"/>
    <w:rsid w:val="00B2576E"/>
    <w:rsid w:val="00B274C7"/>
    <w:rsid w:val="00B30C6B"/>
    <w:rsid w:val="00B324FC"/>
    <w:rsid w:val="00B3325F"/>
    <w:rsid w:val="00B34840"/>
    <w:rsid w:val="00B34C01"/>
    <w:rsid w:val="00B3521B"/>
    <w:rsid w:val="00B3574D"/>
    <w:rsid w:val="00B37C4C"/>
    <w:rsid w:val="00B37CE9"/>
    <w:rsid w:val="00B406B2"/>
    <w:rsid w:val="00B411F0"/>
    <w:rsid w:val="00B41B73"/>
    <w:rsid w:val="00B44484"/>
    <w:rsid w:val="00B44986"/>
    <w:rsid w:val="00B44C6C"/>
    <w:rsid w:val="00B45A4E"/>
    <w:rsid w:val="00B46D59"/>
    <w:rsid w:val="00B474C1"/>
    <w:rsid w:val="00B47A05"/>
    <w:rsid w:val="00B47C1A"/>
    <w:rsid w:val="00B501A9"/>
    <w:rsid w:val="00B522A5"/>
    <w:rsid w:val="00B54494"/>
    <w:rsid w:val="00B556BA"/>
    <w:rsid w:val="00B565AF"/>
    <w:rsid w:val="00B566AA"/>
    <w:rsid w:val="00B5695F"/>
    <w:rsid w:val="00B56D80"/>
    <w:rsid w:val="00B571AC"/>
    <w:rsid w:val="00B575DF"/>
    <w:rsid w:val="00B615F6"/>
    <w:rsid w:val="00B6351B"/>
    <w:rsid w:val="00B63840"/>
    <w:rsid w:val="00B639B3"/>
    <w:rsid w:val="00B63B2B"/>
    <w:rsid w:val="00B64072"/>
    <w:rsid w:val="00B64D8A"/>
    <w:rsid w:val="00B675BC"/>
    <w:rsid w:val="00B70651"/>
    <w:rsid w:val="00B7163D"/>
    <w:rsid w:val="00B71688"/>
    <w:rsid w:val="00B721D9"/>
    <w:rsid w:val="00B749C0"/>
    <w:rsid w:val="00B76739"/>
    <w:rsid w:val="00B80205"/>
    <w:rsid w:val="00B809A9"/>
    <w:rsid w:val="00B8199B"/>
    <w:rsid w:val="00B81ADF"/>
    <w:rsid w:val="00B822FF"/>
    <w:rsid w:val="00B83687"/>
    <w:rsid w:val="00B83AF1"/>
    <w:rsid w:val="00B85D11"/>
    <w:rsid w:val="00B878BF"/>
    <w:rsid w:val="00B87CB7"/>
    <w:rsid w:val="00B90D33"/>
    <w:rsid w:val="00B918E2"/>
    <w:rsid w:val="00B91DF5"/>
    <w:rsid w:val="00B93924"/>
    <w:rsid w:val="00B93FD8"/>
    <w:rsid w:val="00B94885"/>
    <w:rsid w:val="00B94BB7"/>
    <w:rsid w:val="00B94EB2"/>
    <w:rsid w:val="00B969AE"/>
    <w:rsid w:val="00BA015D"/>
    <w:rsid w:val="00BA0C05"/>
    <w:rsid w:val="00BA312C"/>
    <w:rsid w:val="00BA402B"/>
    <w:rsid w:val="00BA48F4"/>
    <w:rsid w:val="00BA4EF7"/>
    <w:rsid w:val="00BA5861"/>
    <w:rsid w:val="00BA62E3"/>
    <w:rsid w:val="00BA7AFC"/>
    <w:rsid w:val="00BB3E39"/>
    <w:rsid w:val="00BB5212"/>
    <w:rsid w:val="00BC0DE4"/>
    <w:rsid w:val="00BC0F63"/>
    <w:rsid w:val="00BC11C5"/>
    <w:rsid w:val="00BC1228"/>
    <w:rsid w:val="00BC366F"/>
    <w:rsid w:val="00BC532D"/>
    <w:rsid w:val="00BC5D30"/>
    <w:rsid w:val="00BD10AE"/>
    <w:rsid w:val="00BD2524"/>
    <w:rsid w:val="00BD2CCF"/>
    <w:rsid w:val="00BD4670"/>
    <w:rsid w:val="00BD497D"/>
    <w:rsid w:val="00BD5745"/>
    <w:rsid w:val="00BD5BF2"/>
    <w:rsid w:val="00BD6A88"/>
    <w:rsid w:val="00BD79B0"/>
    <w:rsid w:val="00BE319C"/>
    <w:rsid w:val="00BE399A"/>
    <w:rsid w:val="00BE4F70"/>
    <w:rsid w:val="00BE50F0"/>
    <w:rsid w:val="00BE556B"/>
    <w:rsid w:val="00BE6357"/>
    <w:rsid w:val="00BE6651"/>
    <w:rsid w:val="00BE66A7"/>
    <w:rsid w:val="00BE6A27"/>
    <w:rsid w:val="00BE7486"/>
    <w:rsid w:val="00BF0429"/>
    <w:rsid w:val="00BF17CD"/>
    <w:rsid w:val="00BF3C4D"/>
    <w:rsid w:val="00BF3FBB"/>
    <w:rsid w:val="00BF5EB0"/>
    <w:rsid w:val="00BF61CF"/>
    <w:rsid w:val="00BF7CD0"/>
    <w:rsid w:val="00C01B56"/>
    <w:rsid w:val="00C02EAB"/>
    <w:rsid w:val="00C045EF"/>
    <w:rsid w:val="00C0475D"/>
    <w:rsid w:val="00C047C6"/>
    <w:rsid w:val="00C07444"/>
    <w:rsid w:val="00C11484"/>
    <w:rsid w:val="00C116D8"/>
    <w:rsid w:val="00C1175B"/>
    <w:rsid w:val="00C11DB3"/>
    <w:rsid w:val="00C14CDB"/>
    <w:rsid w:val="00C20C71"/>
    <w:rsid w:val="00C244A6"/>
    <w:rsid w:val="00C268EE"/>
    <w:rsid w:val="00C275B7"/>
    <w:rsid w:val="00C27D01"/>
    <w:rsid w:val="00C328EE"/>
    <w:rsid w:val="00C33099"/>
    <w:rsid w:val="00C343D8"/>
    <w:rsid w:val="00C35616"/>
    <w:rsid w:val="00C36031"/>
    <w:rsid w:val="00C37C8B"/>
    <w:rsid w:val="00C37E12"/>
    <w:rsid w:val="00C4309B"/>
    <w:rsid w:val="00C4415F"/>
    <w:rsid w:val="00C44DE3"/>
    <w:rsid w:val="00C46216"/>
    <w:rsid w:val="00C5038B"/>
    <w:rsid w:val="00C508EB"/>
    <w:rsid w:val="00C5107F"/>
    <w:rsid w:val="00C51D2B"/>
    <w:rsid w:val="00C52B32"/>
    <w:rsid w:val="00C57210"/>
    <w:rsid w:val="00C57D5A"/>
    <w:rsid w:val="00C6046D"/>
    <w:rsid w:val="00C60F9A"/>
    <w:rsid w:val="00C6188C"/>
    <w:rsid w:val="00C623B2"/>
    <w:rsid w:val="00C63AB3"/>
    <w:rsid w:val="00C65C75"/>
    <w:rsid w:val="00C65CE6"/>
    <w:rsid w:val="00C65EAD"/>
    <w:rsid w:val="00C66882"/>
    <w:rsid w:val="00C67D98"/>
    <w:rsid w:val="00C7096C"/>
    <w:rsid w:val="00C746F7"/>
    <w:rsid w:val="00C758F5"/>
    <w:rsid w:val="00C7693F"/>
    <w:rsid w:val="00C7739D"/>
    <w:rsid w:val="00C80DBD"/>
    <w:rsid w:val="00C813F6"/>
    <w:rsid w:val="00C83A25"/>
    <w:rsid w:val="00C84DC8"/>
    <w:rsid w:val="00C856FD"/>
    <w:rsid w:val="00C86293"/>
    <w:rsid w:val="00C86357"/>
    <w:rsid w:val="00C86810"/>
    <w:rsid w:val="00C868F6"/>
    <w:rsid w:val="00C90179"/>
    <w:rsid w:val="00C91806"/>
    <w:rsid w:val="00C92C7C"/>
    <w:rsid w:val="00C943E7"/>
    <w:rsid w:val="00C94E7B"/>
    <w:rsid w:val="00C96791"/>
    <w:rsid w:val="00C96812"/>
    <w:rsid w:val="00C96CD3"/>
    <w:rsid w:val="00C971F4"/>
    <w:rsid w:val="00CA01FE"/>
    <w:rsid w:val="00CA06E7"/>
    <w:rsid w:val="00CA16B7"/>
    <w:rsid w:val="00CA1C93"/>
    <w:rsid w:val="00CA2782"/>
    <w:rsid w:val="00CA2CA6"/>
    <w:rsid w:val="00CA2D3C"/>
    <w:rsid w:val="00CA3B45"/>
    <w:rsid w:val="00CA6C22"/>
    <w:rsid w:val="00CA7475"/>
    <w:rsid w:val="00CA7A31"/>
    <w:rsid w:val="00CB16BB"/>
    <w:rsid w:val="00CB21B3"/>
    <w:rsid w:val="00CB285C"/>
    <w:rsid w:val="00CB2F7B"/>
    <w:rsid w:val="00CB4973"/>
    <w:rsid w:val="00CB4A6E"/>
    <w:rsid w:val="00CB4C7F"/>
    <w:rsid w:val="00CB685C"/>
    <w:rsid w:val="00CB7B4E"/>
    <w:rsid w:val="00CC029A"/>
    <w:rsid w:val="00CC04F3"/>
    <w:rsid w:val="00CC09A3"/>
    <w:rsid w:val="00CC186D"/>
    <w:rsid w:val="00CC2646"/>
    <w:rsid w:val="00CC5AD2"/>
    <w:rsid w:val="00CC6521"/>
    <w:rsid w:val="00CD0E36"/>
    <w:rsid w:val="00CD7C0A"/>
    <w:rsid w:val="00CE0AAA"/>
    <w:rsid w:val="00CE1D1E"/>
    <w:rsid w:val="00CE26F7"/>
    <w:rsid w:val="00CE27D2"/>
    <w:rsid w:val="00CE3030"/>
    <w:rsid w:val="00CE4578"/>
    <w:rsid w:val="00CE4B0F"/>
    <w:rsid w:val="00CE5B99"/>
    <w:rsid w:val="00CE615D"/>
    <w:rsid w:val="00CE6993"/>
    <w:rsid w:val="00CE7DF9"/>
    <w:rsid w:val="00CF240F"/>
    <w:rsid w:val="00CF2635"/>
    <w:rsid w:val="00CF27B9"/>
    <w:rsid w:val="00CF37BE"/>
    <w:rsid w:val="00CF3F5A"/>
    <w:rsid w:val="00CF4609"/>
    <w:rsid w:val="00CF51EE"/>
    <w:rsid w:val="00CF58E5"/>
    <w:rsid w:val="00CF6D8C"/>
    <w:rsid w:val="00CF6DFE"/>
    <w:rsid w:val="00D00DD5"/>
    <w:rsid w:val="00D014FF"/>
    <w:rsid w:val="00D03641"/>
    <w:rsid w:val="00D05DA7"/>
    <w:rsid w:val="00D11747"/>
    <w:rsid w:val="00D120AC"/>
    <w:rsid w:val="00D135C2"/>
    <w:rsid w:val="00D14AEE"/>
    <w:rsid w:val="00D152F1"/>
    <w:rsid w:val="00D159DE"/>
    <w:rsid w:val="00D16F1E"/>
    <w:rsid w:val="00D204BA"/>
    <w:rsid w:val="00D2063B"/>
    <w:rsid w:val="00D20F74"/>
    <w:rsid w:val="00D21E99"/>
    <w:rsid w:val="00D22C23"/>
    <w:rsid w:val="00D2366E"/>
    <w:rsid w:val="00D2424B"/>
    <w:rsid w:val="00D2519C"/>
    <w:rsid w:val="00D2733B"/>
    <w:rsid w:val="00D3441C"/>
    <w:rsid w:val="00D3472A"/>
    <w:rsid w:val="00D358A7"/>
    <w:rsid w:val="00D35F2B"/>
    <w:rsid w:val="00D362E1"/>
    <w:rsid w:val="00D4012A"/>
    <w:rsid w:val="00D4219E"/>
    <w:rsid w:val="00D435EA"/>
    <w:rsid w:val="00D44A88"/>
    <w:rsid w:val="00D45A65"/>
    <w:rsid w:val="00D46A6E"/>
    <w:rsid w:val="00D500B9"/>
    <w:rsid w:val="00D5063D"/>
    <w:rsid w:val="00D50C46"/>
    <w:rsid w:val="00D5189C"/>
    <w:rsid w:val="00D520F0"/>
    <w:rsid w:val="00D53F80"/>
    <w:rsid w:val="00D5489A"/>
    <w:rsid w:val="00D61642"/>
    <w:rsid w:val="00D6173C"/>
    <w:rsid w:val="00D61E62"/>
    <w:rsid w:val="00D6278D"/>
    <w:rsid w:val="00D627AA"/>
    <w:rsid w:val="00D63446"/>
    <w:rsid w:val="00D64F93"/>
    <w:rsid w:val="00D6543F"/>
    <w:rsid w:val="00D65FAB"/>
    <w:rsid w:val="00D71BA2"/>
    <w:rsid w:val="00D73A72"/>
    <w:rsid w:val="00D74150"/>
    <w:rsid w:val="00D74183"/>
    <w:rsid w:val="00D748AC"/>
    <w:rsid w:val="00D753DB"/>
    <w:rsid w:val="00D75F35"/>
    <w:rsid w:val="00D76B50"/>
    <w:rsid w:val="00D76D73"/>
    <w:rsid w:val="00D76EE1"/>
    <w:rsid w:val="00D83422"/>
    <w:rsid w:val="00D852D8"/>
    <w:rsid w:val="00D87473"/>
    <w:rsid w:val="00D91BBE"/>
    <w:rsid w:val="00D91E9B"/>
    <w:rsid w:val="00D93139"/>
    <w:rsid w:val="00D95754"/>
    <w:rsid w:val="00D96719"/>
    <w:rsid w:val="00D96B85"/>
    <w:rsid w:val="00DA0181"/>
    <w:rsid w:val="00DA0507"/>
    <w:rsid w:val="00DA2389"/>
    <w:rsid w:val="00DA28B1"/>
    <w:rsid w:val="00DA2D76"/>
    <w:rsid w:val="00DA315C"/>
    <w:rsid w:val="00DA4B7B"/>
    <w:rsid w:val="00DA4C8D"/>
    <w:rsid w:val="00DA5493"/>
    <w:rsid w:val="00DA6AB6"/>
    <w:rsid w:val="00DB1949"/>
    <w:rsid w:val="00DB2C0E"/>
    <w:rsid w:val="00DB65A4"/>
    <w:rsid w:val="00DC2A03"/>
    <w:rsid w:val="00DC39F5"/>
    <w:rsid w:val="00DC3CB8"/>
    <w:rsid w:val="00DC3D7F"/>
    <w:rsid w:val="00DC5537"/>
    <w:rsid w:val="00DC6596"/>
    <w:rsid w:val="00DC7097"/>
    <w:rsid w:val="00DC7276"/>
    <w:rsid w:val="00DC787C"/>
    <w:rsid w:val="00DD1E06"/>
    <w:rsid w:val="00DD1F95"/>
    <w:rsid w:val="00DD329A"/>
    <w:rsid w:val="00DD4D1E"/>
    <w:rsid w:val="00DD578D"/>
    <w:rsid w:val="00DE170D"/>
    <w:rsid w:val="00DE17A7"/>
    <w:rsid w:val="00DE1AC7"/>
    <w:rsid w:val="00DE2BFF"/>
    <w:rsid w:val="00DE5E19"/>
    <w:rsid w:val="00DE70B4"/>
    <w:rsid w:val="00DE7816"/>
    <w:rsid w:val="00DF0606"/>
    <w:rsid w:val="00DF0B4A"/>
    <w:rsid w:val="00DF1DA1"/>
    <w:rsid w:val="00DF2B34"/>
    <w:rsid w:val="00DF51B1"/>
    <w:rsid w:val="00E00200"/>
    <w:rsid w:val="00E02591"/>
    <w:rsid w:val="00E028E1"/>
    <w:rsid w:val="00E03191"/>
    <w:rsid w:val="00E04F2D"/>
    <w:rsid w:val="00E0627F"/>
    <w:rsid w:val="00E06C35"/>
    <w:rsid w:val="00E1160A"/>
    <w:rsid w:val="00E13244"/>
    <w:rsid w:val="00E137B3"/>
    <w:rsid w:val="00E14531"/>
    <w:rsid w:val="00E14C47"/>
    <w:rsid w:val="00E16296"/>
    <w:rsid w:val="00E16377"/>
    <w:rsid w:val="00E16A06"/>
    <w:rsid w:val="00E25CA5"/>
    <w:rsid w:val="00E31663"/>
    <w:rsid w:val="00E34568"/>
    <w:rsid w:val="00E3529B"/>
    <w:rsid w:val="00E3574C"/>
    <w:rsid w:val="00E357B0"/>
    <w:rsid w:val="00E376AE"/>
    <w:rsid w:val="00E378C4"/>
    <w:rsid w:val="00E41296"/>
    <w:rsid w:val="00E41BA7"/>
    <w:rsid w:val="00E43032"/>
    <w:rsid w:val="00E43831"/>
    <w:rsid w:val="00E43AE2"/>
    <w:rsid w:val="00E43CD6"/>
    <w:rsid w:val="00E43EAF"/>
    <w:rsid w:val="00E464CF"/>
    <w:rsid w:val="00E474FB"/>
    <w:rsid w:val="00E47529"/>
    <w:rsid w:val="00E47F63"/>
    <w:rsid w:val="00E50511"/>
    <w:rsid w:val="00E52248"/>
    <w:rsid w:val="00E53242"/>
    <w:rsid w:val="00E54B48"/>
    <w:rsid w:val="00E55AA1"/>
    <w:rsid w:val="00E56206"/>
    <w:rsid w:val="00E56DC2"/>
    <w:rsid w:val="00E56F47"/>
    <w:rsid w:val="00E57051"/>
    <w:rsid w:val="00E60B6C"/>
    <w:rsid w:val="00E60C06"/>
    <w:rsid w:val="00E619A0"/>
    <w:rsid w:val="00E62C61"/>
    <w:rsid w:val="00E65692"/>
    <w:rsid w:val="00E65B47"/>
    <w:rsid w:val="00E6602D"/>
    <w:rsid w:val="00E66734"/>
    <w:rsid w:val="00E67B8C"/>
    <w:rsid w:val="00E70336"/>
    <w:rsid w:val="00E71504"/>
    <w:rsid w:val="00E729EC"/>
    <w:rsid w:val="00E73447"/>
    <w:rsid w:val="00E75BAC"/>
    <w:rsid w:val="00E82A2F"/>
    <w:rsid w:val="00E84D7C"/>
    <w:rsid w:val="00E860E9"/>
    <w:rsid w:val="00E86F33"/>
    <w:rsid w:val="00E8720A"/>
    <w:rsid w:val="00E90CCA"/>
    <w:rsid w:val="00E921B3"/>
    <w:rsid w:val="00E9227D"/>
    <w:rsid w:val="00E93B12"/>
    <w:rsid w:val="00E950BA"/>
    <w:rsid w:val="00EA1BBC"/>
    <w:rsid w:val="00EA2409"/>
    <w:rsid w:val="00EA27A4"/>
    <w:rsid w:val="00EA5DBB"/>
    <w:rsid w:val="00EA5F04"/>
    <w:rsid w:val="00EA741D"/>
    <w:rsid w:val="00EA745E"/>
    <w:rsid w:val="00EB0B1D"/>
    <w:rsid w:val="00EB0C53"/>
    <w:rsid w:val="00EB176C"/>
    <w:rsid w:val="00EB23B8"/>
    <w:rsid w:val="00EB4897"/>
    <w:rsid w:val="00EB4CC0"/>
    <w:rsid w:val="00EB5215"/>
    <w:rsid w:val="00EB5514"/>
    <w:rsid w:val="00EB5519"/>
    <w:rsid w:val="00EB7664"/>
    <w:rsid w:val="00EB76BE"/>
    <w:rsid w:val="00EC059C"/>
    <w:rsid w:val="00EC0D24"/>
    <w:rsid w:val="00EC1073"/>
    <w:rsid w:val="00EC29F3"/>
    <w:rsid w:val="00EC45E7"/>
    <w:rsid w:val="00EC4A6D"/>
    <w:rsid w:val="00ED03D3"/>
    <w:rsid w:val="00ED051C"/>
    <w:rsid w:val="00ED2234"/>
    <w:rsid w:val="00ED39AA"/>
    <w:rsid w:val="00ED4297"/>
    <w:rsid w:val="00ED4BE4"/>
    <w:rsid w:val="00ED53F1"/>
    <w:rsid w:val="00ED5E91"/>
    <w:rsid w:val="00EE1201"/>
    <w:rsid w:val="00EE1B71"/>
    <w:rsid w:val="00EE23BD"/>
    <w:rsid w:val="00EE24C9"/>
    <w:rsid w:val="00EE24D2"/>
    <w:rsid w:val="00EE2AAC"/>
    <w:rsid w:val="00EE3DEB"/>
    <w:rsid w:val="00EE5071"/>
    <w:rsid w:val="00EE53C2"/>
    <w:rsid w:val="00EE6FD6"/>
    <w:rsid w:val="00EE7485"/>
    <w:rsid w:val="00EE796C"/>
    <w:rsid w:val="00EF0BA1"/>
    <w:rsid w:val="00EF2BF2"/>
    <w:rsid w:val="00EF432D"/>
    <w:rsid w:val="00EF45FC"/>
    <w:rsid w:val="00EF7167"/>
    <w:rsid w:val="00EF7E8E"/>
    <w:rsid w:val="00F006F1"/>
    <w:rsid w:val="00F00B6E"/>
    <w:rsid w:val="00F014EA"/>
    <w:rsid w:val="00F04631"/>
    <w:rsid w:val="00F04645"/>
    <w:rsid w:val="00F06E49"/>
    <w:rsid w:val="00F074F7"/>
    <w:rsid w:val="00F10648"/>
    <w:rsid w:val="00F11BC5"/>
    <w:rsid w:val="00F11D36"/>
    <w:rsid w:val="00F12014"/>
    <w:rsid w:val="00F122BC"/>
    <w:rsid w:val="00F12F27"/>
    <w:rsid w:val="00F1315A"/>
    <w:rsid w:val="00F13421"/>
    <w:rsid w:val="00F14003"/>
    <w:rsid w:val="00F14731"/>
    <w:rsid w:val="00F15558"/>
    <w:rsid w:val="00F1664C"/>
    <w:rsid w:val="00F17817"/>
    <w:rsid w:val="00F17C07"/>
    <w:rsid w:val="00F17ECD"/>
    <w:rsid w:val="00F20928"/>
    <w:rsid w:val="00F20E7D"/>
    <w:rsid w:val="00F23A60"/>
    <w:rsid w:val="00F245C8"/>
    <w:rsid w:val="00F2530E"/>
    <w:rsid w:val="00F27A93"/>
    <w:rsid w:val="00F333D6"/>
    <w:rsid w:val="00F334FF"/>
    <w:rsid w:val="00F33CEE"/>
    <w:rsid w:val="00F34044"/>
    <w:rsid w:val="00F34E46"/>
    <w:rsid w:val="00F35B4B"/>
    <w:rsid w:val="00F35EEA"/>
    <w:rsid w:val="00F40F28"/>
    <w:rsid w:val="00F410B2"/>
    <w:rsid w:val="00F419FE"/>
    <w:rsid w:val="00F41AD9"/>
    <w:rsid w:val="00F41E6A"/>
    <w:rsid w:val="00F4264A"/>
    <w:rsid w:val="00F42C13"/>
    <w:rsid w:val="00F434D7"/>
    <w:rsid w:val="00F46118"/>
    <w:rsid w:val="00F46BCB"/>
    <w:rsid w:val="00F50174"/>
    <w:rsid w:val="00F50399"/>
    <w:rsid w:val="00F5138F"/>
    <w:rsid w:val="00F51FE6"/>
    <w:rsid w:val="00F53668"/>
    <w:rsid w:val="00F53CEA"/>
    <w:rsid w:val="00F54436"/>
    <w:rsid w:val="00F54AAA"/>
    <w:rsid w:val="00F54CA8"/>
    <w:rsid w:val="00F5538E"/>
    <w:rsid w:val="00F568EB"/>
    <w:rsid w:val="00F6144E"/>
    <w:rsid w:val="00F62F78"/>
    <w:rsid w:val="00F6462A"/>
    <w:rsid w:val="00F65F3B"/>
    <w:rsid w:val="00F66323"/>
    <w:rsid w:val="00F6719B"/>
    <w:rsid w:val="00F71153"/>
    <w:rsid w:val="00F721DD"/>
    <w:rsid w:val="00F74782"/>
    <w:rsid w:val="00F75827"/>
    <w:rsid w:val="00F76364"/>
    <w:rsid w:val="00F76CC8"/>
    <w:rsid w:val="00F77427"/>
    <w:rsid w:val="00F80990"/>
    <w:rsid w:val="00F81CEB"/>
    <w:rsid w:val="00F81D0B"/>
    <w:rsid w:val="00F81E0C"/>
    <w:rsid w:val="00F833E2"/>
    <w:rsid w:val="00F83441"/>
    <w:rsid w:val="00F834B6"/>
    <w:rsid w:val="00F8711C"/>
    <w:rsid w:val="00F87FC9"/>
    <w:rsid w:val="00F90796"/>
    <w:rsid w:val="00F91D6A"/>
    <w:rsid w:val="00F92073"/>
    <w:rsid w:val="00F92C67"/>
    <w:rsid w:val="00F936AB"/>
    <w:rsid w:val="00F947C5"/>
    <w:rsid w:val="00F94D74"/>
    <w:rsid w:val="00F94EB2"/>
    <w:rsid w:val="00F95BAB"/>
    <w:rsid w:val="00F965B4"/>
    <w:rsid w:val="00F96BCC"/>
    <w:rsid w:val="00F970DD"/>
    <w:rsid w:val="00F97880"/>
    <w:rsid w:val="00F978CD"/>
    <w:rsid w:val="00F97F72"/>
    <w:rsid w:val="00FA168E"/>
    <w:rsid w:val="00FA218F"/>
    <w:rsid w:val="00FA2F1B"/>
    <w:rsid w:val="00FA3104"/>
    <w:rsid w:val="00FA54BC"/>
    <w:rsid w:val="00FA6308"/>
    <w:rsid w:val="00FA7F8B"/>
    <w:rsid w:val="00FB2286"/>
    <w:rsid w:val="00FB49E4"/>
    <w:rsid w:val="00FB681D"/>
    <w:rsid w:val="00FC0C84"/>
    <w:rsid w:val="00FC0C9B"/>
    <w:rsid w:val="00FC1018"/>
    <w:rsid w:val="00FC171D"/>
    <w:rsid w:val="00FC1B01"/>
    <w:rsid w:val="00FC35E4"/>
    <w:rsid w:val="00FC3612"/>
    <w:rsid w:val="00FC3D64"/>
    <w:rsid w:val="00FC41C5"/>
    <w:rsid w:val="00FC5BE7"/>
    <w:rsid w:val="00FC636C"/>
    <w:rsid w:val="00FC7720"/>
    <w:rsid w:val="00FD0DAF"/>
    <w:rsid w:val="00FD1136"/>
    <w:rsid w:val="00FD2AA6"/>
    <w:rsid w:val="00FD332C"/>
    <w:rsid w:val="00FD3CD9"/>
    <w:rsid w:val="00FD4559"/>
    <w:rsid w:val="00FD4A9D"/>
    <w:rsid w:val="00FD4CBB"/>
    <w:rsid w:val="00FD4FC0"/>
    <w:rsid w:val="00FD6101"/>
    <w:rsid w:val="00FD6B21"/>
    <w:rsid w:val="00FD7587"/>
    <w:rsid w:val="00FE171C"/>
    <w:rsid w:val="00FE307F"/>
    <w:rsid w:val="00FE40A3"/>
    <w:rsid w:val="00FE40F9"/>
    <w:rsid w:val="00FE485C"/>
    <w:rsid w:val="00FE5A90"/>
    <w:rsid w:val="00FE626D"/>
    <w:rsid w:val="00FE62D0"/>
    <w:rsid w:val="00FE6308"/>
    <w:rsid w:val="00FE65BC"/>
    <w:rsid w:val="00FE6D82"/>
    <w:rsid w:val="00FF0628"/>
    <w:rsid w:val="00FF1874"/>
    <w:rsid w:val="00FF6E1E"/>
    <w:rsid w:val="00FF74AE"/>
    <w:rsid w:val="00FF7EFD"/>
    <w:rsid w:val="01142BEC"/>
    <w:rsid w:val="012409F8"/>
    <w:rsid w:val="01401564"/>
    <w:rsid w:val="01897192"/>
    <w:rsid w:val="01A20ABE"/>
    <w:rsid w:val="01C65C02"/>
    <w:rsid w:val="01D502A4"/>
    <w:rsid w:val="01D93B53"/>
    <w:rsid w:val="01F2467F"/>
    <w:rsid w:val="02196462"/>
    <w:rsid w:val="02196522"/>
    <w:rsid w:val="022067B7"/>
    <w:rsid w:val="02372644"/>
    <w:rsid w:val="023870D5"/>
    <w:rsid w:val="023B7300"/>
    <w:rsid w:val="023E4AEA"/>
    <w:rsid w:val="02411BDF"/>
    <w:rsid w:val="0244335F"/>
    <w:rsid w:val="02461746"/>
    <w:rsid w:val="026D3366"/>
    <w:rsid w:val="027A5EF4"/>
    <w:rsid w:val="028D026E"/>
    <w:rsid w:val="02A461F3"/>
    <w:rsid w:val="02BA63E9"/>
    <w:rsid w:val="02BC659C"/>
    <w:rsid w:val="02D71017"/>
    <w:rsid w:val="02D77BFC"/>
    <w:rsid w:val="02E05809"/>
    <w:rsid w:val="02E843DA"/>
    <w:rsid w:val="02F2426E"/>
    <w:rsid w:val="02FE5CD6"/>
    <w:rsid w:val="02FE7ED9"/>
    <w:rsid w:val="02FF5AE7"/>
    <w:rsid w:val="03033FB9"/>
    <w:rsid w:val="03060606"/>
    <w:rsid w:val="030C15A2"/>
    <w:rsid w:val="03143DEC"/>
    <w:rsid w:val="03182B88"/>
    <w:rsid w:val="032458DA"/>
    <w:rsid w:val="0328539C"/>
    <w:rsid w:val="032A66B6"/>
    <w:rsid w:val="034562F5"/>
    <w:rsid w:val="03576735"/>
    <w:rsid w:val="0358799B"/>
    <w:rsid w:val="036C029C"/>
    <w:rsid w:val="036D2B34"/>
    <w:rsid w:val="037045C4"/>
    <w:rsid w:val="0397458A"/>
    <w:rsid w:val="03A13F91"/>
    <w:rsid w:val="03A827B6"/>
    <w:rsid w:val="03C72189"/>
    <w:rsid w:val="03E05859"/>
    <w:rsid w:val="03EB3014"/>
    <w:rsid w:val="03F07CDC"/>
    <w:rsid w:val="03F53915"/>
    <w:rsid w:val="040B1087"/>
    <w:rsid w:val="04220CF3"/>
    <w:rsid w:val="043B7903"/>
    <w:rsid w:val="04446ED8"/>
    <w:rsid w:val="045A0B7A"/>
    <w:rsid w:val="0473774B"/>
    <w:rsid w:val="047574DE"/>
    <w:rsid w:val="047A34C0"/>
    <w:rsid w:val="047C7F1A"/>
    <w:rsid w:val="048F35CD"/>
    <w:rsid w:val="04946E13"/>
    <w:rsid w:val="049A2838"/>
    <w:rsid w:val="04A251D4"/>
    <w:rsid w:val="04AB007A"/>
    <w:rsid w:val="04AB7370"/>
    <w:rsid w:val="04AD1712"/>
    <w:rsid w:val="04BC752A"/>
    <w:rsid w:val="04CB62A6"/>
    <w:rsid w:val="04CF37D6"/>
    <w:rsid w:val="04D319E0"/>
    <w:rsid w:val="04E2491B"/>
    <w:rsid w:val="04EF5863"/>
    <w:rsid w:val="04F87FC1"/>
    <w:rsid w:val="050463AD"/>
    <w:rsid w:val="050F535E"/>
    <w:rsid w:val="051B4450"/>
    <w:rsid w:val="0522381E"/>
    <w:rsid w:val="05291A54"/>
    <w:rsid w:val="0535380D"/>
    <w:rsid w:val="05425315"/>
    <w:rsid w:val="055A3E7C"/>
    <w:rsid w:val="057D03CF"/>
    <w:rsid w:val="05867074"/>
    <w:rsid w:val="05873EC3"/>
    <w:rsid w:val="059234FA"/>
    <w:rsid w:val="05993864"/>
    <w:rsid w:val="05DA25C7"/>
    <w:rsid w:val="05EC2BDE"/>
    <w:rsid w:val="0607734B"/>
    <w:rsid w:val="0608074A"/>
    <w:rsid w:val="060851D3"/>
    <w:rsid w:val="060B528E"/>
    <w:rsid w:val="060E40A5"/>
    <w:rsid w:val="061B3B46"/>
    <w:rsid w:val="062275CE"/>
    <w:rsid w:val="06391BDF"/>
    <w:rsid w:val="063F37FB"/>
    <w:rsid w:val="06471F16"/>
    <w:rsid w:val="06594F1E"/>
    <w:rsid w:val="06614BB6"/>
    <w:rsid w:val="068A4255"/>
    <w:rsid w:val="06C0348C"/>
    <w:rsid w:val="06C62615"/>
    <w:rsid w:val="06D37F08"/>
    <w:rsid w:val="06D422E1"/>
    <w:rsid w:val="06DA22E9"/>
    <w:rsid w:val="070761C8"/>
    <w:rsid w:val="071874D5"/>
    <w:rsid w:val="073042BD"/>
    <w:rsid w:val="073A2192"/>
    <w:rsid w:val="07447AA9"/>
    <w:rsid w:val="074B1050"/>
    <w:rsid w:val="07607AD1"/>
    <w:rsid w:val="07966475"/>
    <w:rsid w:val="07A70C3B"/>
    <w:rsid w:val="07D30D94"/>
    <w:rsid w:val="07E92A4F"/>
    <w:rsid w:val="07F65A68"/>
    <w:rsid w:val="07F86536"/>
    <w:rsid w:val="08034961"/>
    <w:rsid w:val="080B5DF5"/>
    <w:rsid w:val="083B266E"/>
    <w:rsid w:val="084107A3"/>
    <w:rsid w:val="08554A8E"/>
    <w:rsid w:val="08735FE4"/>
    <w:rsid w:val="088000BE"/>
    <w:rsid w:val="08BD614A"/>
    <w:rsid w:val="08C17591"/>
    <w:rsid w:val="08E37D2A"/>
    <w:rsid w:val="08F63977"/>
    <w:rsid w:val="08FD362A"/>
    <w:rsid w:val="09051602"/>
    <w:rsid w:val="09095327"/>
    <w:rsid w:val="09241A75"/>
    <w:rsid w:val="093141B9"/>
    <w:rsid w:val="09393C7C"/>
    <w:rsid w:val="093E42C9"/>
    <w:rsid w:val="09476394"/>
    <w:rsid w:val="095D1A76"/>
    <w:rsid w:val="09721512"/>
    <w:rsid w:val="09807B86"/>
    <w:rsid w:val="09870294"/>
    <w:rsid w:val="099449EE"/>
    <w:rsid w:val="09A63A23"/>
    <w:rsid w:val="09A710A7"/>
    <w:rsid w:val="09B933B7"/>
    <w:rsid w:val="09BB65A3"/>
    <w:rsid w:val="09CE287D"/>
    <w:rsid w:val="09EA134A"/>
    <w:rsid w:val="09F04EDB"/>
    <w:rsid w:val="0A0A5C3B"/>
    <w:rsid w:val="0A1366AC"/>
    <w:rsid w:val="0A1F1228"/>
    <w:rsid w:val="0A2C004F"/>
    <w:rsid w:val="0A2F2362"/>
    <w:rsid w:val="0A3663B3"/>
    <w:rsid w:val="0A387B78"/>
    <w:rsid w:val="0A3B7E36"/>
    <w:rsid w:val="0A514367"/>
    <w:rsid w:val="0A574B10"/>
    <w:rsid w:val="0A5C749D"/>
    <w:rsid w:val="0A715ABF"/>
    <w:rsid w:val="0A793C89"/>
    <w:rsid w:val="0A8B6EB4"/>
    <w:rsid w:val="0A8C50DD"/>
    <w:rsid w:val="0A8F6645"/>
    <w:rsid w:val="0AC2018B"/>
    <w:rsid w:val="0AD45770"/>
    <w:rsid w:val="0ADA484F"/>
    <w:rsid w:val="0ADB4BBA"/>
    <w:rsid w:val="0ADE0DD3"/>
    <w:rsid w:val="0B130A6D"/>
    <w:rsid w:val="0B137AF6"/>
    <w:rsid w:val="0B175CB8"/>
    <w:rsid w:val="0B315168"/>
    <w:rsid w:val="0B517955"/>
    <w:rsid w:val="0B5B01CC"/>
    <w:rsid w:val="0B6E46A9"/>
    <w:rsid w:val="0B6F66A0"/>
    <w:rsid w:val="0BA66253"/>
    <w:rsid w:val="0BB96F8E"/>
    <w:rsid w:val="0BC26057"/>
    <w:rsid w:val="0BE1507A"/>
    <w:rsid w:val="0BE512DE"/>
    <w:rsid w:val="0BEC55ED"/>
    <w:rsid w:val="0BFE548A"/>
    <w:rsid w:val="0C050F76"/>
    <w:rsid w:val="0C0B585A"/>
    <w:rsid w:val="0C121985"/>
    <w:rsid w:val="0C366798"/>
    <w:rsid w:val="0C3F0147"/>
    <w:rsid w:val="0C5121F3"/>
    <w:rsid w:val="0C5F7347"/>
    <w:rsid w:val="0C6A38F3"/>
    <w:rsid w:val="0C9C30F1"/>
    <w:rsid w:val="0CB82DA5"/>
    <w:rsid w:val="0CCF1440"/>
    <w:rsid w:val="0CD07FFE"/>
    <w:rsid w:val="0CDC4E28"/>
    <w:rsid w:val="0CF66B9E"/>
    <w:rsid w:val="0CF9064D"/>
    <w:rsid w:val="0D091B55"/>
    <w:rsid w:val="0D096743"/>
    <w:rsid w:val="0D0E38F3"/>
    <w:rsid w:val="0D0E4613"/>
    <w:rsid w:val="0D147914"/>
    <w:rsid w:val="0D1668F9"/>
    <w:rsid w:val="0D245C5C"/>
    <w:rsid w:val="0D266AB9"/>
    <w:rsid w:val="0D490908"/>
    <w:rsid w:val="0D4D59CC"/>
    <w:rsid w:val="0D555789"/>
    <w:rsid w:val="0D7D0574"/>
    <w:rsid w:val="0D80134E"/>
    <w:rsid w:val="0D843EB4"/>
    <w:rsid w:val="0D8747F1"/>
    <w:rsid w:val="0DA55DAB"/>
    <w:rsid w:val="0DC87E20"/>
    <w:rsid w:val="0DCD726B"/>
    <w:rsid w:val="0DFA696E"/>
    <w:rsid w:val="0E3C4B30"/>
    <w:rsid w:val="0E410A0A"/>
    <w:rsid w:val="0E4C27D6"/>
    <w:rsid w:val="0E505E07"/>
    <w:rsid w:val="0E5367DD"/>
    <w:rsid w:val="0E570F48"/>
    <w:rsid w:val="0E630F86"/>
    <w:rsid w:val="0E7245BB"/>
    <w:rsid w:val="0E736AB5"/>
    <w:rsid w:val="0E795AB6"/>
    <w:rsid w:val="0E7A3313"/>
    <w:rsid w:val="0E843054"/>
    <w:rsid w:val="0E861D96"/>
    <w:rsid w:val="0E8945B9"/>
    <w:rsid w:val="0E8B695C"/>
    <w:rsid w:val="0E911238"/>
    <w:rsid w:val="0EA54374"/>
    <w:rsid w:val="0EB5426C"/>
    <w:rsid w:val="0EC46A94"/>
    <w:rsid w:val="0ECF02ED"/>
    <w:rsid w:val="0ED80276"/>
    <w:rsid w:val="0EDC56C4"/>
    <w:rsid w:val="0F046D96"/>
    <w:rsid w:val="0F20409F"/>
    <w:rsid w:val="0F220931"/>
    <w:rsid w:val="0F224C5E"/>
    <w:rsid w:val="0F500FDA"/>
    <w:rsid w:val="0F834430"/>
    <w:rsid w:val="0F8C7B52"/>
    <w:rsid w:val="0F8E3D1B"/>
    <w:rsid w:val="0F9F35AE"/>
    <w:rsid w:val="0FA16F08"/>
    <w:rsid w:val="0FA521BB"/>
    <w:rsid w:val="0FA6205A"/>
    <w:rsid w:val="0FCE65E6"/>
    <w:rsid w:val="0FD95637"/>
    <w:rsid w:val="0FE0018F"/>
    <w:rsid w:val="0FF81AB3"/>
    <w:rsid w:val="100D343E"/>
    <w:rsid w:val="10203647"/>
    <w:rsid w:val="10476A4E"/>
    <w:rsid w:val="10484F64"/>
    <w:rsid w:val="10536CB2"/>
    <w:rsid w:val="105416EB"/>
    <w:rsid w:val="10676E4F"/>
    <w:rsid w:val="10797237"/>
    <w:rsid w:val="10882799"/>
    <w:rsid w:val="108C5E7B"/>
    <w:rsid w:val="10906EAE"/>
    <w:rsid w:val="10934BB3"/>
    <w:rsid w:val="10C54E30"/>
    <w:rsid w:val="10C8348F"/>
    <w:rsid w:val="10CA1030"/>
    <w:rsid w:val="10CF51BA"/>
    <w:rsid w:val="10DB50DF"/>
    <w:rsid w:val="10E8710B"/>
    <w:rsid w:val="10F063E0"/>
    <w:rsid w:val="10F275BE"/>
    <w:rsid w:val="10FC4393"/>
    <w:rsid w:val="10FD0DE8"/>
    <w:rsid w:val="113061A8"/>
    <w:rsid w:val="11331F0D"/>
    <w:rsid w:val="11352E2D"/>
    <w:rsid w:val="114619F6"/>
    <w:rsid w:val="11656C5F"/>
    <w:rsid w:val="11703C1B"/>
    <w:rsid w:val="117C6AEC"/>
    <w:rsid w:val="1183008B"/>
    <w:rsid w:val="11964C5A"/>
    <w:rsid w:val="11AD3CB6"/>
    <w:rsid w:val="11B7711E"/>
    <w:rsid w:val="11BD20D6"/>
    <w:rsid w:val="11C11577"/>
    <w:rsid w:val="11C87B23"/>
    <w:rsid w:val="11D27C5A"/>
    <w:rsid w:val="121A06BD"/>
    <w:rsid w:val="121B012F"/>
    <w:rsid w:val="121E4813"/>
    <w:rsid w:val="123401D9"/>
    <w:rsid w:val="12415FD2"/>
    <w:rsid w:val="12851EC3"/>
    <w:rsid w:val="12893611"/>
    <w:rsid w:val="129034F7"/>
    <w:rsid w:val="129B34C2"/>
    <w:rsid w:val="129D6328"/>
    <w:rsid w:val="12A3625C"/>
    <w:rsid w:val="12A43E94"/>
    <w:rsid w:val="12B97DBE"/>
    <w:rsid w:val="12C73654"/>
    <w:rsid w:val="12CC6329"/>
    <w:rsid w:val="12D573EC"/>
    <w:rsid w:val="12D814B9"/>
    <w:rsid w:val="12E11F59"/>
    <w:rsid w:val="1304034C"/>
    <w:rsid w:val="13216B2C"/>
    <w:rsid w:val="134839D8"/>
    <w:rsid w:val="134B0CBE"/>
    <w:rsid w:val="13533AAD"/>
    <w:rsid w:val="136A730B"/>
    <w:rsid w:val="137E321A"/>
    <w:rsid w:val="13833AF2"/>
    <w:rsid w:val="13B81E24"/>
    <w:rsid w:val="13B86770"/>
    <w:rsid w:val="13E70B74"/>
    <w:rsid w:val="13E75191"/>
    <w:rsid w:val="13F62EB8"/>
    <w:rsid w:val="140C0F1D"/>
    <w:rsid w:val="14273568"/>
    <w:rsid w:val="14284FC6"/>
    <w:rsid w:val="142D5F18"/>
    <w:rsid w:val="143F39F2"/>
    <w:rsid w:val="144908E9"/>
    <w:rsid w:val="14593D90"/>
    <w:rsid w:val="14601A7F"/>
    <w:rsid w:val="147E319B"/>
    <w:rsid w:val="14AB5DF3"/>
    <w:rsid w:val="14B7137A"/>
    <w:rsid w:val="14E43923"/>
    <w:rsid w:val="14E64087"/>
    <w:rsid w:val="14F621C9"/>
    <w:rsid w:val="14FF3017"/>
    <w:rsid w:val="1501005C"/>
    <w:rsid w:val="151509A3"/>
    <w:rsid w:val="15160204"/>
    <w:rsid w:val="1517042C"/>
    <w:rsid w:val="151C4635"/>
    <w:rsid w:val="15275482"/>
    <w:rsid w:val="15366ED2"/>
    <w:rsid w:val="153F35F5"/>
    <w:rsid w:val="15432DFE"/>
    <w:rsid w:val="15583332"/>
    <w:rsid w:val="15592554"/>
    <w:rsid w:val="155C124C"/>
    <w:rsid w:val="15624A00"/>
    <w:rsid w:val="156D0B2D"/>
    <w:rsid w:val="157056CC"/>
    <w:rsid w:val="157B57FF"/>
    <w:rsid w:val="15AC1FA0"/>
    <w:rsid w:val="15B4178F"/>
    <w:rsid w:val="15C36BB7"/>
    <w:rsid w:val="15E44A40"/>
    <w:rsid w:val="15EA570D"/>
    <w:rsid w:val="15F7292E"/>
    <w:rsid w:val="15FC579D"/>
    <w:rsid w:val="16043B88"/>
    <w:rsid w:val="160E3774"/>
    <w:rsid w:val="16111E16"/>
    <w:rsid w:val="16175528"/>
    <w:rsid w:val="164517C2"/>
    <w:rsid w:val="164D530F"/>
    <w:rsid w:val="16521DFF"/>
    <w:rsid w:val="1653027A"/>
    <w:rsid w:val="16573D20"/>
    <w:rsid w:val="16616754"/>
    <w:rsid w:val="16631559"/>
    <w:rsid w:val="16664B9F"/>
    <w:rsid w:val="166C7A31"/>
    <w:rsid w:val="167F6B33"/>
    <w:rsid w:val="1687659F"/>
    <w:rsid w:val="16881768"/>
    <w:rsid w:val="16990C50"/>
    <w:rsid w:val="16B63EAA"/>
    <w:rsid w:val="16B7128F"/>
    <w:rsid w:val="16DE4297"/>
    <w:rsid w:val="16E354E9"/>
    <w:rsid w:val="16EE2282"/>
    <w:rsid w:val="16F05DFA"/>
    <w:rsid w:val="16FD2C3E"/>
    <w:rsid w:val="17034C03"/>
    <w:rsid w:val="1720448E"/>
    <w:rsid w:val="17437B05"/>
    <w:rsid w:val="175C3EAE"/>
    <w:rsid w:val="175C4740"/>
    <w:rsid w:val="176A5D73"/>
    <w:rsid w:val="177901A1"/>
    <w:rsid w:val="17854713"/>
    <w:rsid w:val="17991E6C"/>
    <w:rsid w:val="17A843E0"/>
    <w:rsid w:val="17BC2C4F"/>
    <w:rsid w:val="17CA3B6B"/>
    <w:rsid w:val="17DA6845"/>
    <w:rsid w:val="17E15087"/>
    <w:rsid w:val="17FE146C"/>
    <w:rsid w:val="180B57A7"/>
    <w:rsid w:val="18113C45"/>
    <w:rsid w:val="18271FD2"/>
    <w:rsid w:val="182A3298"/>
    <w:rsid w:val="182D50D8"/>
    <w:rsid w:val="18392E2C"/>
    <w:rsid w:val="18442D14"/>
    <w:rsid w:val="18456BBE"/>
    <w:rsid w:val="184F5FF9"/>
    <w:rsid w:val="18604381"/>
    <w:rsid w:val="18661B01"/>
    <w:rsid w:val="18773CB0"/>
    <w:rsid w:val="18782AB6"/>
    <w:rsid w:val="1882065B"/>
    <w:rsid w:val="188605AF"/>
    <w:rsid w:val="188F4258"/>
    <w:rsid w:val="18911397"/>
    <w:rsid w:val="189D46CE"/>
    <w:rsid w:val="18A16257"/>
    <w:rsid w:val="18A41BE6"/>
    <w:rsid w:val="18A70717"/>
    <w:rsid w:val="18AD0ED0"/>
    <w:rsid w:val="18B131B8"/>
    <w:rsid w:val="18B9196E"/>
    <w:rsid w:val="18CA3F17"/>
    <w:rsid w:val="19032E16"/>
    <w:rsid w:val="191912D0"/>
    <w:rsid w:val="1919138C"/>
    <w:rsid w:val="191D3504"/>
    <w:rsid w:val="19202AAF"/>
    <w:rsid w:val="193D18B1"/>
    <w:rsid w:val="1944076A"/>
    <w:rsid w:val="19453878"/>
    <w:rsid w:val="19470BFC"/>
    <w:rsid w:val="196B4912"/>
    <w:rsid w:val="196C2816"/>
    <w:rsid w:val="19746E26"/>
    <w:rsid w:val="198545E9"/>
    <w:rsid w:val="19920C8B"/>
    <w:rsid w:val="19B227A4"/>
    <w:rsid w:val="19BB3C04"/>
    <w:rsid w:val="19C02C4D"/>
    <w:rsid w:val="19C85311"/>
    <w:rsid w:val="19D63616"/>
    <w:rsid w:val="19EC2A1D"/>
    <w:rsid w:val="19F501CC"/>
    <w:rsid w:val="1A012C35"/>
    <w:rsid w:val="1A1871D1"/>
    <w:rsid w:val="1A223331"/>
    <w:rsid w:val="1A272B94"/>
    <w:rsid w:val="1A397017"/>
    <w:rsid w:val="1A40571B"/>
    <w:rsid w:val="1A46691A"/>
    <w:rsid w:val="1A5C19F6"/>
    <w:rsid w:val="1A661245"/>
    <w:rsid w:val="1A6D7C50"/>
    <w:rsid w:val="1A770393"/>
    <w:rsid w:val="1A884869"/>
    <w:rsid w:val="1A9316A1"/>
    <w:rsid w:val="1AAF7AF0"/>
    <w:rsid w:val="1AB9653B"/>
    <w:rsid w:val="1AC07C0C"/>
    <w:rsid w:val="1ADF3D8F"/>
    <w:rsid w:val="1AE76900"/>
    <w:rsid w:val="1AF04B9F"/>
    <w:rsid w:val="1AFF3C8F"/>
    <w:rsid w:val="1B2210B4"/>
    <w:rsid w:val="1B236603"/>
    <w:rsid w:val="1B2847D3"/>
    <w:rsid w:val="1B36332A"/>
    <w:rsid w:val="1B4C6ADA"/>
    <w:rsid w:val="1B644A67"/>
    <w:rsid w:val="1B6936A7"/>
    <w:rsid w:val="1B71262B"/>
    <w:rsid w:val="1B77364F"/>
    <w:rsid w:val="1B78519E"/>
    <w:rsid w:val="1B8276A9"/>
    <w:rsid w:val="1B907F65"/>
    <w:rsid w:val="1B940EA5"/>
    <w:rsid w:val="1B996216"/>
    <w:rsid w:val="1BA265BC"/>
    <w:rsid w:val="1BA54E06"/>
    <w:rsid w:val="1BB6686F"/>
    <w:rsid w:val="1BBB3D74"/>
    <w:rsid w:val="1BD07D2E"/>
    <w:rsid w:val="1BD11821"/>
    <w:rsid w:val="1BD165BF"/>
    <w:rsid w:val="1BD25298"/>
    <w:rsid w:val="1BDF10F2"/>
    <w:rsid w:val="1BEE4EBC"/>
    <w:rsid w:val="1BEF055B"/>
    <w:rsid w:val="1BF32AA2"/>
    <w:rsid w:val="1C0025BA"/>
    <w:rsid w:val="1C042D98"/>
    <w:rsid w:val="1C054074"/>
    <w:rsid w:val="1C0D35DA"/>
    <w:rsid w:val="1C163B8C"/>
    <w:rsid w:val="1C214593"/>
    <w:rsid w:val="1C3110D7"/>
    <w:rsid w:val="1C402B05"/>
    <w:rsid w:val="1C414C83"/>
    <w:rsid w:val="1C50527F"/>
    <w:rsid w:val="1C89751B"/>
    <w:rsid w:val="1C8A7427"/>
    <w:rsid w:val="1CA423A6"/>
    <w:rsid w:val="1CAC1A72"/>
    <w:rsid w:val="1CAC4FC6"/>
    <w:rsid w:val="1CB559FA"/>
    <w:rsid w:val="1CD6156D"/>
    <w:rsid w:val="1D2D513C"/>
    <w:rsid w:val="1D3A0760"/>
    <w:rsid w:val="1D3D7732"/>
    <w:rsid w:val="1D59452B"/>
    <w:rsid w:val="1D600F36"/>
    <w:rsid w:val="1D776353"/>
    <w:rsid w:val="1DAA0FE0"/>
    <w:rsid w:val="1DC87F0F"/>
    <w:rsid w:val="1DDA7A35"/>
    <w:rsid w:val="1DDD4080"/>
    <w:rsid w:val="1DE678FA"/>
    <w:rsid w:val="1DF748FE"/>
    <w:rsid w:val="1E17153B"/>
    <w:rsid w:val="1E2201D1"/>
    <w:rsid w:val="1E2565DF"/>
    <w:rsid w:val="1E2E2C08"/>
    <w:rsid w:val="1E62615F"/>
    <w:rsid w:val="1E6D2729"/>
    <w:rsid w:val="1E905422"/>
    <w:rsid w:val="1EB8717C"/>
    <w:rsid w:val="1ECD52CB"/>
    <w:rsid w:val="1ED84675"/>
    <w:rsid w:val="1EE762A8"/>
    <w:rsid w:val="1EEF57A0"/>
    <w:rsid w:val="1F097D58"/>
    <w:rsid w:val="1F1C379B"/>
    <w:rsid w:val="1F1E3283"/>
    <w:rsid w:val="1F213D36"/>
    <w:rsid w:val="1F415179"/>
    <w:rsid w:val="1F55468E"/>
    <w:rsid w:val="1F5B3A25"/>
    <w:rsid w:val="1F652D51"/>
    <w:rsid w:val="1F835C60"/>
    <w:rsid w:val="1F852D9A"/>
    <w:rsid w:val="1F9A0A81"/>
    <w:rsid w:val="1FA4437F"/>
    <w:rsid w:val="1FB45B95"/>
    <w:rsid w:val="1FC43B44"/>
    <w:rsid w:val="1FDE76B7"/>
    <w:rsid w:val="1FDF18F5"/>
    <w:rsid w:val="20216FA3"/>
    <w:rsid w:val="20364A08"/>
    <w:rsid w:val="20370453"/>
    <w:rsid w:val="20433DD9"/>
    <w:rsid w:val="208219EE"/>
    <w:rsid w:val="208642C5"/>
    <w:rsid w:val="208D55B4"/>
    <w:rsid w:val="20945F8B"/>
    <w:rsid w:val="20960AAC"/>
    <w:rsid w:val="20A81CC6"/>
    <w:rsid w:val="20BB2D92"/>
    <w:rsid w:val="20D9783C"/>
    <w:rsid w:val="20DF30E6"/>
    <w:rsid w:val="20E35890"/>
    <w:rsid w:val="20EB5260"/>
    <w:rsid w:val="20ED25F8"/>
    <w:rsid w:val="211D5536"/>
    <w:rsid w:val="212D7653"/>
    <w:rsid w:val="215D3497"/>
    <w:rsid w:val="21630DF5"/>
    <w:rsid w:val="216D4818"/>
    <w:rsid w:val="21720723"/>
    <w:rsid w:val="21835A63"/>
    <w:rsid w:val="21997739"/>
    <w:rsid w:val="21A453EC"/>
    <w:rsid w:val="21CB5E66"/>
    <w:rsid w:val="21DA2B73"/>
    <w:rsid w:val="21E51C2D"/>
    <w:rsid w:val="21E53738"/>
    <w:rsid w:val="21E92794"/>
    <w:rsid w:val="21EF4EBF"/>
    <w:rsid w:val="21EF7EED"/>
    <w:rsid w:val="21F347B9"/>
    <w:rsid w:val="21F368D6"/>
    <w:rsid w:val="21FA030D"/>
    <w:rsid w:val="21FF696C"/>
    <w:rsid w:val="22080428"/>
    <w:rsid w:val="220E42DE"/>
    <w:rsid w:val="22195DBD"/>
    <w:rsid w:val="2224484A"/>
    <w:rsid w:val="222A1CD6"/>
    <w:rsid w:val="222F2CD2"/>
    <w:rsid w:val="22327411"/>
    <w:rsid w:val="224704B5"/>
    <w:rsid w:val="22517C8A"/>
    <w:rsid w:val="22521CFA"/>
    <w:rsid w:val="22524403"/>
    <w:rsid w:val="225838E4"/>
    <w:rsid w:val="22627594"/>
    <w:rsid w:val="2268066E"/>
    <w:rsid w:val="2268361F"/>
    <w:rsid w:val="22867C38"/>
    <w:rsid w:val="22963720"/>
    <w:rsid w:val="229F1A88"/>
    <w:rsid w:val="22A244C2"/>
    <w:rsid w:val="22AF0733"/>
    <w:rsid w:val="22B16AAD"/>
    <w:rsid w:val="22B42350"/>
    <w:rsid w:val="22BE7501"/>
    <w:rsid w:val="22CC4C6F"/>
    <w:rsid w:val="22DE6F52"/>
    <w:rsid w:val="22E42CAC"/>
    <w:rsid w:val="22E5125C"/>
    <w:rsid w:val="231E1284"/>
    <w:rsid w:val="23207F60"/>
    <w:rsid w:val="23252820"/>
    <w:rsid w:val="2325683B"/>
    <w:rsid w:val="232C6180"/>
    <w:rsid w:val="232E3E00"/>
    <w:rsid w:val="23396089"/>
    <w:rsid w:val="23564317"/>
    <w:rsid w:val="2371794D"/>
    <w:rsid w:val="237241FA"/>
    <w:rsid w:val="2378293D"/>
    <w:rsid w:val="238907C0"/>
    <w:rsid w:val="2397403C"/>
    <w:rsid w:val="23985ED3"/>
    <w:rsid w:val="23A276E9"/>
    <w:rsid w:val="23A648EC"/>
    <w:rsid w:val="23BB6B9F"/>
    <w:rsid w:val="23D84978"/>
    <w:rsid w:val="23E30D15"/>
    <w:rsid w:val="23F64837"/>
    <w:rsid w:val="24002062"/>
    <w:rsid w:val="242B4894"/>
    <w:rsid w:val="243015F1"/>
    <w:rsid w:val="24394219"/>
    <w:rsid w:val="2447553C"/>
    <w:rsid w:val="24636B1F"/>
    <w:rsid w:val="247D732F"/>
    <w:rsid w:val="24823F7B"/>
    <w:rsid w:val="24890281"/>
    <w:rsid w:val="248E6B6A"/>
    <w:rsid w:val="24972A3B"/>
    <w:rsid w:val="24AF5088"/>
    <w:rsid w:val="24BD29C0"/>
    <w:rsid w:val="24CC28ED"/>
    <w:rsid w:val="24D829F4"/>
    <w:rsid w:val="24E1791B"/>
    <w:rsid w:val="24FE339B"/>
    <w:rsid w:val="2500362B"/>
    <w:rsid w:val="25035C60"/>
    <w:rsid w:val="250A67C8"/>
    <w:rsid w:val="251864FE"/>
    <w:rsid w:val="25190D89"/>
    <w:rsid w:val="255018F9"/>
    <w:rsid w:val="2563130F"/>
    <w:rsid w:val="256371CE"/>
    <w:rsid w:val="256F4CDE"/>
    <w:rsid w:val="25726537"/>
    <w:rsid w:val="2573667E"/>
    <w:rsid w:val="257D32AD"/>
    <w:rsid w:val="25801FB4"/>
    <w:rsid w:val="258A1146"/>
    <w:rsid w:val="25D40593"/>
    <w:rsid w:val="25EB3400"/>
    <w:rsid w:val="25F810D7"/>
    <w:rsid w:val="26026DD2"/>
    <w:rsid w:val="2609715C"/>
    <w:rsid w:val="261715B7"/>
    <w:rsid w:val="26300868"/>
    <w:rsid w:val="26307650"/>
    <w:rsid w:val="26603A63"/>
    <w:rsid w:val="269700AE"/>
    <w:rsid w:val="269D4F5A"/>
    <w:rsid w:val="26A11F19"/>
    <w:rsid w:val="26AD1119"/>
    <w:rsid w:val="26B966E6"/>
    <w:rsid w:val="26E52F5B"/>
    <w:rsid w:val="26FE44A6"/>
    <w:rsid w:val="27015CA0"/>
    <w:rsid w:val="27035C67"/>
    <w:rsid w:val="270A40F5"/>
    <w:rsid w:val="2725028F"/>
    <w:rsid w:val="27274A7B"/>
    <w:rsid w:val="273424B1"/>
    <w:rsid w:val="273B79BB"/>
    <w:rsid w:val="274517C9"/>
    <w:rsid w:val="27473777"/>
    <w:rsid w:val="274C182B"/>
    <w:rsid w:val="27672156"/>
    <w:rsid w:val="277A7A25"/>
    <w:rsid w:val="27876184"/>
    <w:rsid w:val="27A11B8B"/>
    <w:rsid w:val="27B7274B"/>
    <w:rsid w:val="27C54CC7"/>
    <w:rsid w:val="27CC5810"/>
    <w:rsid w:val="27D172AC"/>
    <w:rsid w:val="27DE4AF3"/>
    <w:rsid w:val="27F07987"/>
    <w:rsid w:val="27F12103"/>
    <w:rsid w:val="27F16E26"/>
    <w:rsid w:val="27FE021F"/>
    <w:rsid w:val="280F2B0B"/>
    <w:rsid w:val="28107CB8"/>
    <w:rsid w:val="28145B7D"/>
    <w:rsid w:val="284342E8"/>
    <w:rsid w:val="286417E4"/>
    <w:rsid w:val="286E085F"/>
    <w:rsid w:val="286F1CB9"/>
    <w:rsid w:val="287A2C3D"/>
    <w:rsid w:val="28887BBF"/>
    <w:rsid w:val="28A54671"/>
    <w:rsid w:val="28AC4B0F"/>
    <w:rsid w:val="28AD41F0"/>
    <w:rsid w:val="28B37F13"/>
    <w:rsid w:val="28CC20CB"/>
    <w:rsid w:val="28EC1C3D"/>
    <w:rsid w:val="28ED036A"/>
    <w:rsid w:val="28ED22A4"/>
    <w:rsid w:val="28F23EC1"/>
    <w:rsid w:val="28F30BB6"/>
    <w:rsid w:val="28F40534"/>
    <w:rsid w:val="28F83170"/>
    <w:rsid w:val="28FF1F13"/>
    <w:rsid w:val="29013947"/>
    <w:rsid w:val="29021573"/>
    <w:rsid w:val="294837F2"/>
    <w:rsid w:val="294D3CDA"/>
    <w:rsid w:val="296C2B95"/>
    <w:rsid w:val="29745FA3"/>
    <w:rsid w:val="29A947C3"/>
    <w:rsid w:val="29AD4C94"/>
    <w:rsid w:val="29AF4444"/>
    <w:rsid w:val="29CA2AEA"/>
    <w:rsid w:val="29D44A22"/>
    <w:rsid w:val="29D64F6E"/>
    <w:rsid w:val="29E30ED9"/>
    <w:rsid w:val="29F03FEB"/>
    <w:rsid w:val="29FC7A3C"/>
    <w:rsid w:val="2A041530"/>
    <w:rsid w:val="2A0E1D65"/>
    <w:rsid w:val="2A0E66E8"/>
    <w:rsid w:val="2A166D3E"/>
    <w:rsid w:val="2A191C0F"/>
    <w:rsid w:val="2A246468"/>
    <w:rsid w:val="2A2C31D3"/>
    <w:rsid w:val="2A30181A"/>
    <w:rsid w:val="2A35076A"/>
    <w:rsid w:val="2A3903BD"/>
    <w:rsid w:val="2A4B7632"/>
    <w:rsid w:val="2A690F42"/>
    <w:rsid w:val="2A78240B"/>
    <w:rsid w:val="2A790CF2"/>
    <w:rsid w:val="2A97233B"/>
    <w:rsid w:val="2A9D0A4D"/>
    <w:rsid w:val="2AA42F0D"/>
    <w:rsid w:val="2AC670C5"/>
    <w:rsid w:val="2AC723D7"/>
    <w:rsid w:val="2AD45309"/>
    <w:rsid w:val="2AE328E5"/>
    <w:rsid w:val="2AE50ABB"/>
    <w:rsid w:val="2AE83966"/>
    <w:rsid w:val="2B1A1610"/>
    <w:rsid w:val="2B266000"/>
    <w:rsid w:val="2B2C1888"/>
    <w:rsid w:val="2B2D4868"/>
    <w:rsid w:val="2B3A355D"/>
    <w:rsid w:val="2B405320"/>
    <w:rsid w:val="2B667F60"/>
    <w:rsid w:val="2B704098"/>
    <w:rsid w:val="2B7C5D60"/>
    <w:rsid w:val="2B843173"/>
    <w:rsid w:val="2B8D6429"/>
    <w:rsid w:val="2B8E0864"/>
    <w:rsid w:val="2B965328"/>
    <w:rsid w:val="2BAD3B9A"/>
    <w:rsid w:val="2BB26EE1"/>
    <w:rsid w:val="2BC30594"/>
    <w:rsid w:val="2BD15794"/>
    <w:rsid w:val="2BD33057"/>
    <w:rsid w:val="2BD83010"/>
    <w:rsid w:val="2C023E73"/>
    <w:rsid w:val="2C050E42"/>
    <w:rsid w:val="2C0F0656"/>
    <w:rsid w:val="2C273251"/>
    <w:rsid w:val="2C277C42"/>
    <w:rsid w:val="2C291934"/>
    <w:rsid w:val="2C3A7BC7"/>
    <w:rsid w:val="2C3F13F4"/>
    <w:rsid w:val="2C4B49C4"/>
    <w:rsid w:val="2C4D0025"/>
    <w:rsid w:val="2C5D2345"/>
    <w:rsid w:val="2C7415D2"/>
    <w:rsid w:val="2C770676"/>
    <w:rsid w:val="2C904272"/>
    <w:rsid w:val="2C986B51"/>
    <w:rsid w:val="2CAC6E82"/>
    <w:rsid w:val="2CB4676E"/>
    <w:rsid w:val="2CB5035F"/>
    <w:rsid w:val="2CC90EF6"/>
    <w:rsid w:val="2CD87263"/>
    <w:rsid w:val="2CE61CB9"/>
    <w:rsid w:val="2CEA34DB"/>
    <w:rsid w:val="2CF2558B"/>
    <w:rsid w:val="2D031E69"/>
    <w:rsid w:val="2D087EFE"/>
    <w:rsid w:val="2D095C14"/>
    <w:rsid w:val="2D0F035E"/>
    <w:rsid w:val="2D115A1D"/>
    <w:rsid w:val="2D1F2D4F"/>
    <w:rsid w:val="2D1F486A"/>
    <w:rsid w:val="2D236108"/>
    <w:rsid w:val="2D29202D"/>
    <w:rsid w:val="2D2E24FE"/>
    <w:rsid w:val="2D607C0C"/>
    <w:rsid w:val="2D647D04"/>
    <w:rsid w:val="2D687336"/>
    <w:rsid w:val="2D6C4A37"/>
    <w:rsid w:val="2D75426F"/>
    <w:rsid w:val="2D83640E"/>
    <w:rsid w:val="2D9004AA"/>
    <w:rsid w:val="2DB37583"/>
    <w:rsid w:val="2DC00143"/>
    <w:rsid w:val="2DC45542"/>
    <w:rsid w:val="2DD30DD3"/>
    <w:rsid w:val="2DE51391"/>
    <w:rsid w:val="2E08359F"/>
    <w:rsid w:val="2E0856CB"/>
    <w:rsid w:val="2E0A22B0"/>
    <w:rsid w:val="2E0D7195"/>
    <w:rsid w:val="2E161B14"/>
    <w:rsid w:val="2E417B61"/>
    <w:rsid w:val="2E4B3588"/>
    <w:rsid w:val="2E51354A"/>
    <w:rsid w:val="2E7B5F92"/>
    <w:rsid w:val="2E825ACF"/>
    <w:rsid w:val="2E8512ED"/>
    <w:rsid w:val="2E893BAA"/>
    <w:rsid w:val="2E967993"/>
    <w:rsid w:val="2E9D1374"/>
    <w:rsid w:val="2ED00512"/>
    <w:rsid w:val="2EF71BC5"/>
    <w:rsid w:val="2EFA4BB6"/>
    <w:rsid w:val="2F11106B"/>
    <w:rsid w:val="2F1B0F90"/>
    <w:rsid w:val="2F1C4972"/>
    <w:rsid w:val="2F2577CD"/>
    <w:rsid w:val="2F283B4E"/>
    <w:rsid w:val="2F4F20DC"/>
    <w:rsid w:val="2F7649DC"/>
    <w:rsid w:val="2F77478D"/>
    <w:rsid w:val="2F9C75C5"/>
    <w:rsid w:val="2FAE23C2"/>
    <w:rsid w:val="2FAF4382"/>
    <w:rsid w:val="2FCE3993"/>
    <w:rsid w:val="2FD8497E"/>
    <w:rsid w:val="2FDB7460"/>
    <w:rsid w:val="2FFA3126"/>
    <w:rsid w:val="2FFB4A40"/>
    <w:rsid w:val="3013080E"/>
    <w:rsid w:val="3016178A"/>
    <w:rsid w:val="30217CB2"/>
    <w:rsid w:val="3026464D"/>
    <w:rsid w:val="30280541"/>
    <w:rsid w:val="30507926"/>
    <w:rsid w:val="30965B35"/>
    <w:rsid w:val="3098505F"/>
    <w:rsid w:val="30A858FB"/>
    <w:rsid w:val="30A86B77"/>
    <w:rsid w:val="30AD2BB6"/>
    <w:rsid w:val="30B5616B"/>
    <w:rsid w:val="30C7701E"/>
    <w:rsid w:val="30CC58D3"/>
    <w:rsid w:val="30E51CB8"/>
    <w:rsid w:val="30FB75EA"/>
    <w:rsid w:val="31062EC1"/>
    <w:rsid w:val="3106646D"/>
    <w:rsid w:val="31082256"/>
    <w:rsid w:val="31103C34"/>
    <w:rsid w:val="3119620D"/>
    <w:rsid w:val="311B63BF"/>
    <w:rsid w:val="315C5CED"/>
    <w:rsid w:val="31614603"/>
    <w:rsid w:val="317A1B66"/>
    <w:rsid w:val="31887BBB"/>
    <w:rsid w:val="31A37F7E"/>
    <w:rsid w:val="31A85D38"/>
    <w:rsid w:val="31C86367"/>
    <w:rsid w:val="31CA4CBA"/>
    <w:rsid w:val="31D411F0"/>
    <w:rsid w:val="31EA3792"/>
    <w:rsid w:val="31F01474"/>
    <w:rsid w:val="31F30E5D"/>
    <w:rsid w:val="32001E9E"/>
    <w:rsid w:val="320768FB"/>
    <w:rsid w:val="32103078"/>
    <w:rsid w:val="322A4A7F"/>
    <w:rsid w:val="322E5C82"/>
    <w:rsid w:val="32337A72"/>
    <w:rsid w:val="32422735"/>
    <w:rsid w:val="32425F90"/>
    <w:rsid w:val="3256359F"/>
    <w:rsid w:val="325713D2"/>
    <w:rsid w:val="32693798"/>
    <w:rsid w:val="327D4E1A"/>
    <w:rsid w:val="32835020"/>
    <w:rsid w:val="3289140B"/>
    <w:rsid w:val="32954F65"/>
    <w:rsid w:val="32A113F2"/>
    <w:rsid w:val="32AF11BA"/>
    <w:rsid w:val="32B439C8"/>
    <w:rsid w:val="32C178E7"/>
    <w:rsid w:val="32C263C3"/>
    <w:rsid w:val="32CB2FFC"/>
    <w:rsid w:val="32DC0656"/>
    <w:rsid w:val="32E901DF"/>
    <w:rsid w:val="32F72511"/>
    <w:rsid w:val="32FC0D80"/>
    <w:rsid w:val="330E7511"/>
    <w:rsid w:val="331001CE"/>
    <w:rsid w:val="331C7FC2"/>
    <w:rsid w:val="33222674"/>
    <w:rsid w:val="333B6726"/>
    <w:rsid w:val="333F5C66"/>
    <w:rsid w:val="33416700"/>
    <w:rsid w:val="334C600B"/>
    <w:rsid w:val="33553755"/>
    <w:rsid w:val="336E3487"/>
    <w:rsid w:val="337B6038"/>
    <w:rsid w:val="33864261"/>
    <w:rsid w:val="339E0BDF"/>
    <w:rsid w:val="33BE4CD6"/>
    <w:rsid w:val="33D51078"/>
    <w:rsid w:val="33DB3B1B"/>
    <w:rsid w:val="33DD13A6"/>
    <w:rsid w:val="33E04CCE"/>
    <w:rsid w:val="33E1429F"/>
    <w:rsid w:val="3405195D"/>
    <w:rsid w:val="340B69F8"/>
    <w:rsid w:val="34184D75"/>
    <w:rsid w:val="341B639D"/>
    <w:rsid w:val="342002BE"/>
    <w:rsid w:val="34224FCD"/>
    <w:rsid w:val="34247237"/>
    <w:rsid w:val="344C2D25"/>
    <w:rsid w:val="34664FD8"/>
    <w:rsid w:val="346B4B80"/>
    <w:rsid w:val="347C0FB4"/>
    <w:rsid w:val="348F5F76"/>
    <w:rsid w:val="34AC6E12"/>
    <w:rsid w:val="34B703C0"/>
    <w:rsid w:val="34BD5832"/>
    <w:rsid w:val="34E35E79"/>
    <w:rsid w:val="34EA41AE"/>
    <w:rsid w:val="34F26454"/>
    <w:rsid w:val="35130B52"/>
    <w:rsid w:val="3517185A"/>
    <w:rsid w:val="351F6CAD"/>
    <w:rsid w:val="35365AD4"/>
    <w:rsid w:val="353B60B2"/>
    <w:rsid w:val="354D6953"/>
    <w:rsid w:val="35527277"/>
    <w:rsid w:val="35530F4D"/>
    <w:rsid w:val="35585FE5"/>
    <w:rsid w:val="356762C7"/>
    <w:rsid w:val="35751896"/>
    <w:rsid w:val="357A5F14"/>
    <w:rsid w:val="357D2006"/>
    <w:rsid w:val="357E4747"/>
    <w:rsid w:val="358443E1"/>
    <w:rsid w:val="358F0A51"/>
    <w:rsid w:val="35970121"/>
    <w:rsid w:val="35A23875"/>
    <w:rsid w:val="35B27C4A"/>
    <w:rsid w:val="35BE2EBC"/>
    <w:rsid w:val="35C83E6A"/>
    <w:rsid w:val="35C9426D"/>
    <w:rsid w:val="35E77FC2"/>
    <w:rsid w:val="35EB1B63"/>
    <w:rsid w:val="36066674"/>
    <w:rsid w:val="36095147"/>
    <w:rsid w:val="361879E3"/>
    <w:rsid w:val="362710E9"/>
    <w:rsid w:val="36323ABF"/>
    <w:rsid w:val="36412360"/>
    <w:rsid w:val="364A0360"/>
    <w:rsid w:val="364B42E6"/>
    <w:rsid w:val="364E63B3"/>
    <w:rsid w:val="36500BB4"/>
    <w:rsid w:val="36552D10"/>
    <w:rsid w:val="366C5DEA"/>
    <w:rsid w:val="36725975"/>
    <w:rsid w:val="369159C6"/>
    <w:rsid w:val="36A4500F"/>
    <w:rsid w:val="36A5411E"/>
    <w:rsid w:val="36B6717B"/>
    <w:rsid w:val="36B74D5D"/>
    <w:rsid w:val="36BA54D8"/>
    <w:rsid w:val="36E01710"/>
    <w:rsid w:val="36E80F65"/>
    <w:rsid w:val="36F76D95"/>
    <w:rsid w:val="372012AD"/>
    <w:rsid w:val="37260B6C"/>
    <w:rsid w:val="373068AF"/>
    <w:rsid w:val="374F2949"/>
    <w:rsid w:val="375010B8"/>
    <w:rsid w:val="375D420E"/>
    <w:rsid w:val="37662366"/>
    <w:rsid w:val="376C77A5"/>
    <w:rsid w:val="376F05BF"/>
    <w:rsid w:val="37781CA3"/>
    <w:rsid w:val="377B15DA"/>
    <w:rsid w:val="377C3F1F"/>
    <w:rsid w:val="3783372E"/>
    <w:rsid w:val="378D3DD8"/>
    <w:rsid w:val="37B676F5"/>
    <w:rsid w:val="37BB702D"/>
    <w:rsid w:val="37BE65E8"/>
    <w:rsid w:val="37C2288B"/>
    <w:rsid w:val="37CB2B66"/>
    <w:rsid w:val="37CE1367"/>
    <w:rsid w:val="37CF7018"/>
    <w:rsid w:val="37D04E01"/>
    <w:rsid w:val="37D94A3B"/>
    <w:rsid w:val="37DC2044"/>
    <w:rsid w:val="37F32FB2"/>
    <w:rsid w:val="38074A12"/>
    <w:rsid w:val="38223476"/>
    <w:rsid w:val="384C0D1B"/>
    <w:rsid w:val="385228D7"/>
    <w:rsid w:val="385901CF"/>
    <w:rsid w:val="387B5C3F"/>
    <w:rsid w:val="387E2580"/>
    <w:rsid w:val="388972B8"/>
    <w:rsid w:val="389D7CFE"/>
    <w:rsid w:val="38A3165F"/>
    <w:rsid w:val="38A835C3"/>
    <w:rsid w:val="38A91C09"/>
    <w:rsid w:val="38B74E4E"/>
    <w:rsid w:val="38C904AC"/>
    <w:rsid w:val="38C953EE"/>
    <w:rsid w:val="38ED7AAD"/>
    <w:rsid w:val="38EE7441"/>
    <w:rsid w:val="390B6305"/>
    <w:rsid w:val="394873E0"/>
    <w:rsid w:val="394C5057"/>
    <w:rsid w:val="39590B7E"/>
    <w:rsid w:val="395E5ED6"/>
    <w:rsid w:val="39617FF1"/>
    <w:rsid w:val="3984786F"/>
    <w:rsid w:val="399403B5"/>
    <w:rsid w:val="39944F21"/>
    <w:rsid w:val="399C567C"/>
    <w:rsid w:val="39DD7397"/>
    <w:rsid w:val="39F6327E"/>
    <w:rsid w:val="39F77ABF"/>
    <w:rsid w:val="3A0617D8"/>
    <w:rsid w:val="3A085004"/>
    <w:rsid w:val="3A0D5A19"/>
    <w:rsid w:val="3A1B3D82"/>
    <w:rsid w:val="3A247C6A"/>
    <w:rsid w:val="3A450F84"/>
    <w:rsid w:val="3A480A25"/>
    <w:rsid w:val="3A4D3ADF"/>
    <w:rsid w:val="3A502397"/>
    <w:rsid w:val="3A824DB6"/>
    <w:rsid w:val="3A8674C1"/>
    <w:rsid w:val="3A89451B"/>
    <w:rsid w:val="3A8C79E3"/>
    <w:rsid w:val="3A980A0B"/>
    <w:rsid w:val="3AA05F14"/>
    <w:rsid w:val="3AC41EA7"/>
    <w:rsid w:val="3AEA1E7D"/>
    <w:rsid w:val="3B186723"/>
    <w:rsid w:val="3B2F2287"/>
    <w:rsid w:val="3B491CE5"/>
    <w:rsid w:val="3B516D1F"/>
    <w:rsid w:val="3B642666"/>
    <w:rsid w:val="3B681D22"/>
    <w:rsid w:val="3B6E1C80"/>
    <w:rsid w:val="3B7C64DF"/>
    <w:rsid w:val="3B801B02"/>
    <w:rsid w:val="3B8D35D0"/>
    <w:rsid w:val="3B8E6E54"/>
    <w:rsid w:val="3BA47396"/>
    <w:rsid w:val="3BAF7D8C"/>
    <w:rsid w:val="3BB57C67"/>
    <w:rsid w:val="3BCB0C50"/>
    <w:rsid w:val="3BDD064B"/>
    <w:rsid w:val="3BED0958"/>
    <w:rsid w:val="3BED65A9"/>
    <w:rsid w:val="3BF717F2"/>
    <w:rsid w:val="3BFD59EE"/>
    <w:rsid w:val="3C120018"/>
    <w:rsid w:val="3C155061"/>
    <w:rsid w:val="3C1B128B"/>
    <w:rsid w:val="3C4E4ADD"/>
    <w:rsid w:val="3C58081B"/>
    <w:rsid w:val="3C5C324D"/>
    <w:rsid w:val="3C746C08"/>
    <w:rsid w:val="3C7E035B"/>
    <w:rsid w:val="3CAA1A69"/>
    <w:rsid w:val="3CB34EA5"/>
    <w:rsid w:val="3CD76CE2"/>
    <w:rsid w:val="3CE01263"/>
    <w:rsid w:val="3CE21BD2"/>
    <w:rsid w:val="3D0A50FF"/>
    <w:rsid w:val="3D0F35F8"/>
    <w:rsid w:val="3D2C1633"/>
    <w:rsid w:val="3D2D0406"/>
    <w:rsid w:val="3D2D09B8"/>
    <w:rsid w:val="3D326AD9"/>
    <w:rsid w:val="3D4517A6"/>
    <w:rsid w:val="3D475512"/>
    <w:rsid w:val="3D670D8E"/>
    <w:rsid w:val="3D6B0F9C"/>
    <w:rsid w:val="3D8A5E00"/>
    <w:rsid w:val="3D8E539A"/>
    <w:rsid w:val="3D921E11"/>
    <w:rsid w:val="3D9369DC"/>
    <w:rsid w:val="3DA67D33"/>
    <w:rsid w:val="3DA93D46"/>
    <w:rsid w:val="3DAA0831"/>
    <w:rsid w:val="3DB37A24"/>
    <w:rsid w:val="3DB56894"/>
    <w:rsid w:val="3DCB5089"/>
    <w:rsid w:val="3DD016EE"/>
    <w:rsid w:val="3DD973B3"/>
    <w:rsid w:val="3E0C7060"/>
    <w:rsid w:val="3E127E9C"/>
    <w:rsid w:val="3E1412BD"/>
    <w:rsid w:val="3E2527A0"/>
    <w:rsid w:val="3E350C0A"/>
    <w:rsid w:val="3E4F1453"/>
    <w:rsid w:val="3E5B63F8"/>
    <w:rsid w:val="3E641095"/>
    <w:rsid w:val="3E66096E"/>
    <w:rsid w:val="3E671748"/>
    <w:rsid w:val="3E67181D"/>
    <w:rsid w:val="3E69063A"/>
    <w:rsid w:val="3E887EAE"/>
    <w:rsid w:val="3E895FE7"/>
    <w:rsid w:val="3E8B1D5F"/>
    <w:rsid w:val="3E8B5373"/>
    <w:rsid w:val="3E8B6A25"/>
    <w:rsid w:val="3E973520"/>
    <w:rsid w:val="3E992715"/>
    <w:rsid w:val="3EAA5632"/>
    <w:rsid w:val="3EB65743"/>
    <w:rsid w:val="3ECD4DB7"/>
    <w:rsid w:val="3ED46893"/>
    <w:rsid w:val="3EDD1A80"/>
    <w:rsid w:val="3EED0D1F"/>
    <w:rsid w:val="3EEF3412"/>
    <w:rsid w:val="3EFC0365"/>
    <w:rsid w:val="3F0D7A39"/>
    <w:rsid w:val="3F122B9E"/>
    <w:rsid w:val="3F4640F0"/>
    <w:rsid w:val="3F752D09"/>
    <w:rsid w:val="3F7E288D"/>
    <w:rsid w:val="3F902751"/>
    <w:rsid w:val="3F9600DB"/>
    <w:rsid w:val="3FA61A46"/>
    <w:rsid w:val="3FA71609"/>
    <w:rsid w:val="3FB12C99"/>
    <w:rsid w:val="3FB76779"/>
    <w:rsid w:val="3FD46ECB"/>
    <w:rsid w:val="3FFD3D15"/>
    <w:rsid w:val="40026F68"/>
    <w:rsid w:val="400813DD"/>
    <w:rsid w:val="401C36FC"/>
    <w:rsid w:val="401C4396"/>
    <w:rsid w:val="40296F4A"/>
    <w:rsid w:val="402B323A"/>
    <w:rsid w:val="4030111E"/>
    <w:rsid w:val="40375689"/>
    <w:rsid w:val="40436B33"/>
    <w:rsid w:val="404B0CFF"/>
    <w:rsid w:val="4058255A"/>
    <w:rsid w:val="407817FC"/>
    <w:rsid w:val="40920E20"/>
    <w:rsid w:val="40A37359"/>
    <w:rsid w:val="40A41901"/>
    <w:rsid w:val="40AD08CB"/>
    <w:rsid w:val="40B63D58"/>
    <w:rsid w:val="40B70F64"/>
    <w:rsid w:val="40C72C61"/>
    <w:rsid w:val="40C84FEA"/>
    <w:rsid w:val="40CC0D49"/>
    <w:rsid w:val="40CE2982"/>
    <w:rsid w:val="40D56628"/>
    <w:rsid w:val="40DD51C9"/>
    <w:rsid w:val="40E956A1"/>
    <w:rsid w:val="40F905F3"/>
    <w:rsid w:val="4120079E"/>
    <w:rsid w:val="41422495"/>
    <w:rsid w:val="41686912"/>
    <w:rsid w:val="41982499"/>
    <w:rsid w:val="41A575DC"/>
    <w:rsid w:val="41B75800"/>
    <w:rsid w:val="41B8433E"/>
    <w:rsid w:val="41B9083E"/>
    <w:rsid w:val="41BE6594"/>
    <w:rsid w:val="41E15E55"/>
    <w:rsid w:val="41F64D82"/>
    <w:rsid w:val="41FA4EAC"/>
    <w:rsid w:val="421047AD"/>
    <w:rsid w:val="42137E95"/>
    <w:rsid w:val="42184103"/>
    <w:rsid w:val="42256F58"/>
    <w:rsid w:val="422625CD"/>
    <w:rsid w:val="424C0A46"/>
    <w:rsid w:val="4266603B"/>
    <w:rsid w:val="4268652B"/>
    <w:rsid w:val="426A5991"/>
    <w:rsid w:val="42903A90"/>
    <w:rsid w:val="42976F25"/>
    <w:rsid w:val="42A07949"/>
    <w:rsid w:val="42A73131"/>
    <w:rsid w:val="42A74C2F"/>
    <w:rsid w:val="42AC69F3"/>
    <w:rsid w:val="42AE628A"/>
    <w:rsid w:val="42B2441B"/>
    <w:rsid w:val="42C02508"/>
    <w:rsid w:val="42CD6DEA"/>
    <w:rsid w:val="42D52784"/>
    <w:rsid w:val="42D66736"/>
    <w:rsid w:val="42EB63C1"/>
    <w:rsid w:val="42FF15D5"/>
    <w:rsid w:val="430C6383"/>
    <w:rsid w:val="43290FCB"/>
    <w:rsid w:val="43321BC6"/>
    <w:rsid w:val="4352371B"/>
    <w:rsid w:val="43661A84"/>
    <w:rsid w:val="436734D2"/>
    <w:rsid w:val="43790942"/>
    <w:rsid w:val="438B3275"/>
    <w:rsid w:val="43AD2A28"/>
    <w:rsid w:val="43C760A3"/>
    <w:rsid w:val="43E86FDC"/>
    <w:rsid w:val="43F10C51"/>
    <w:rsid w:val="43FA3C21"/>
    <w:rsid w:val="43FB5A0B"/>
    <w:rsid w:val="44161902"/>
    <w:rsid w:val="442D621E"/>
    <w:rsid w:val="44341EF2"/>
    <w:rsid w:val="44446C38"/>
    <w:rsid w:val="444D2C6F"/>
    <w:rsid w:val="44983428"/>
    <w:rsid w:val="44996DC8"/>
    <w:rsid w:val="449D264A"/>
    <w:rsid w:val="44A40F37"/>
    <w:rsid w:val="44A664AE"/>
    <w:rsid w:val="44AA6E31"/>
    <w:rsid w:val="44DB3D41"/>
    <w:rsid w:val="44FA2613"/>
    <w:rsid w:val="44FB1D29"/>
    <w:rsid w:val="44FC5765"/>
    <w:rsid w:val="45040DE8"/>
    <w:rsid w:val="450F099A"/>
    <w:rsid w:val="4517557B"/>
    <w:rsid w:val="45203454"/>
    <w:rsid w:val="452F47DD"/>
    <w:rsid w:val="453606AF"/>
    <w:rsid w:val="453E56C7"/>
    <w:rsid w:val="45651A06"/>
    <w:rsid w:val="4567455C"/>
    <w:rsid w:val="45760AF7"/>
    <w:rsid w:val="4579321A"/>
    <w:rsid w:val="457A4CD3"/>
    <w:rsid w:val="457C68A6"/>
    <w:rsid w:val="45800CA7"/>
    <w:rsid w:val="458D7C03"/>
    <w:rsid w:val="458E6DB7"/>
    <w:rsid w:val="458F70A8"/>
    <w:rsid w:val="45A45615"/>
    <w:rsid w:val="45C62DBF"/>
    <w:rsid w:val="45D0117F"/>
    <w:rsid w:val="45FA1807"/>
    <w:rsid w:val="46226A68"/>
    <w:rsid w:val="463F66F8"/>
    <w:rsid w:val="464909B1"/>
    <w:rsid w:val="464C493B"/>
    <w:rsid w:val="465368CE"/>
    <w:rsid w:val="465855E4"/>
    <w:rsid w:val="466575EA"/>
    <w:rsid w:val="469F225B"/>
    <w:rsid w:val="46A94EC9"/>
    <w:rsid w:val="46B47EB5"/>
    <w:rsid w:val="46B47EC4"/>
    <w:rsid w:val="46B547BE"/>
    <w:rsid w:val="46BF2728"/>
    <w:rsid w:val="46F5171D"/>
    <w:rsid w:val="470E0B01"/>
    <w:rsid w:val="471217B8"/>
    <w:rsid w:val="47132499"/>
    <w:rsid w:val="47146327"/>
    <w:rsid w:val="471C0F5C"/>
    <w:rsid w:val="471F67C9"/>
    <w:rsid w:val="472222ED"/>
    <w:rsid w:val="472D6945"/>
    <w:rsid w:val="472E2D50"/>
    <w:rsid w:val="47365F9B"/>
    <w:rsid w:val="47405992"/>
    <w:rsid w:val="474946B5"/>
    <w:rsid w:val="474A12D1"/>
    <w:rsid w:val="475135B0"/>
    <w:rsid w:val="47580548"/>
    <w:rsid w:val="47627C99"/>
    <w:rsid w:val="477A1B7B"/>
    <w:rsid w:val="47897614"/>
    <w:rsid w:val="47BA1971"/>
    <w:rsid w:val="47BB362F"/>
    <w:rsid w:val="47BC03F7"/>
    <w:rsid w:val="47C74A56"/>
    <w:rsid w:val="47E26E94"/>
    <w:rsid w:val="47EB7A8C"/>
    <w:rsid w:val="47F1079E"/>
    <w:rsid w:val="4806155A"/>
    <w:rsid w:val="48064BD8"/>
    <w:rsid w:val="480A1F47"/>
    <w:rsid w:val="481C6983"/>
    <w:rsid w:val="482E57B9"/>
    <w:rsid w:val="4838779C"/>
    <w:rsid w:val="483D43BB"/>
    <w:rsid w:val="485A00F0"/>
    <w:rsid w:val="485E70DA"/>
    <w:rsid w:val="486160D8"/>
    <w:rsid w:val="48672E9B"/>
    <w:rsid w:val="48775CA1"/>
    <w:rsid w:val="48830BD3"/>
    <w:rsid w:val="48887DF8"/>
    <w:rsid w:val="488A472F"/>
    <w:rsid w:val="489203F0"/>
    <w:rsid w:val="48A46D9C"/>
    <w:rsid w:val="48BF1846"/>
    <w:rsid w:val="48D03AED"/>
    <w:rsid w:val="48D63E38"/>
    <w:rsid w:val="48D91D96"/>
    <w:rsid w:val="48E159CF"/>
    <w:rsid w:val="48F46377"/>
    <w:rsid w:val="48FA2844"/>
    <w:rsid w:val="490B0EA0"/>
    <w:rsid w:val="49163391"/>
    <w:rsid w:val="49513587"/>
    <w:rsid w:val="496E1A1C"/>
    <w:rsid w:val="497530D8"/>
    <w:rsid w:val="498135F6"/>
    <w:rsid w:val="49835664"/>
    <w:rsid w:val="49873BD5"/>
    <w:rsid w:val="499601EF"/>
    <w:rsid w:val="49A41527"/>
    <w:rsid w:val="49BF4743"/>
    <w:rsid w:val="49E0330D"/>
    <w:rsid w:val="49E87E68"/>
    <w:rsid w:val="4A015B5C"/>
    <w:rsid w:val="4A1202BB"/>
    <w:rsid w:val="4A246EBE"/>
    <w:rsid w:val="4A2700A1"/>
    <w:rsid w:val="4A282BDA"/>
    <w:rsid w:val="4A286032"/>
    <w:rsid w:val="4A397C53"/>
    <w:rsid w:val="4A796311"/>
    <w:rsid w:val="4A7B722F"/>
    <w:rsid w:val="4A875939"/>
    <w:rsid w:val="4A8E7B0E"/>
    <w:rsid w:val="4A977D9B"/>
    <w:rsid w:val="4AB278F9"/>
    <w:rsid w:val="4AB86EFF"/>
    <w:rsid w:val="4AE1489B"/>
    <w:rsid w:val="4AF434D0"/>
    <w:rsid w:val="4AF87984"/>
    <w:rsid w:val="4AFC7865"/>
    <w:rsid w:val="4AFF233F"/>
    <w:rsid w:val="4B020826"/>
    <w:rsid w:val="4B071F47"/>
    <w:rsid w:val="4B097495"/>
    <w:rsid w:val="4B100D94"/>
    <w:rsid w:val="4B111E46"/>
    <w:rsid w:val="4B1E3B5B"/>
    <w:rsid w:val="4B32782A"/>
    <w:rsid w:val="4B472552"/>
    <w:rsid w:val="4B4E6E07"/>
    <w:rsid w:val="4B52450C"/>
    <w:rsid w:val="4B5247CC"/>
    <w:rsid w:val="4B6D116B"/>
    <w:rsid w:val="4B6F2F8F"/>
    <w:rsid w:val="4B7B118B"/>
    <w:rsid w:val="4B9524F8"/>
    <w:rsid w:val="4BAF6D5C"/>
    <w:rsid w:val="4BB50606"/>
    <w:rsid w:val="4BBF381C"/>
    <w:rsid w:val="4BCB371D"/>
    <w:rsid w:val="4BD31D02"/>
    <w:rsid w:val="4BDA669B"/>
    <w:rsid w:val="4BE807F1"/>
    <w:rsid w:val="4BF93936"/>
    <w:rsid w:val="4C294590"/>
    <w:rsid w:val="4C2C2250"/>
    <w:rsid w:val="4C322AC3"/>
    <w:rsid w:val="4C417F50"/>
    <w:rsid w:val="4C480E82"/>
    <w:rsid w:val="4C4C6FD2"/>
    <w:rsid w:val="4C5529D6"/>
    <w:rsid w:val="4C5D3778"/>
    <w:rsid w:val="4CED61D5"/>
    <w:rsid w:val="4CF17F09"/>
    <w:rsid w:val="4D1A7C62"/>
    <w:rsid w:val="4D1D1133"/>
    <w:rsid w:val="4D1E6ED1"/>
    <w:rsid w:val="4D3C78EB"/>
    <w:rsid w:val="4D3D0820"/>
    <w:rsid w:val="4D476821"/>
    <w:rsid w:val="4D5B1648"/>
    <w:rsid w:val="4D76468F"/>
    <w:rsid w:val="4D7A0F6F"/>
    <w:rsid w:val="4D865214"/>
    <w:rsid w:val="4D9927B6"/>
    <w:rsid w:val="4D9C2B26"/>
    <w:rsid w:val="4D9F063F"/>
    <w:rsid w:val="4DAF7B35"/>
    <w:rsid w:val="4DB425B2"/>
    <w:rsid w:val="4DB85B55"/>
    <w:rsid w:val="4DC57ECC"/>
    <w:rsid w:val="4DCB31F4"/>
    <w:rsid w:val="4DCF0943"/>
    <w:rsid w:val="4DDC5268"/>
    <w:rsid w:val="4DF01987"/>
    <w:rsid w:val="4DF97015"/>
    <w:rsid w:val="4E057729"/>
    <w:rsid w:val="4E1B709E"/>
    <w:rsid w:val="4E1E7579"/>
    <w:rsid w:val="4E247DB2"/>
    <w:rsid w:val="4E273DE5"/>
    <w:rsid w:val="4E3C1285"/>
    <w:rsid w:val="4E622240"/>
    <w:rsid w:val="4E6E199A"/>
    <w:rsid w:val="4E732B63"/>
    <w:rsid w:val="4E80465C"/>
    <w:rsid w:val="4E8C6FC9"/>
    <w:rsid w:val="4E9B210A"/>
    <w:rsid w:val="4E9D5A48"/>
    <w:rsid w:val="4E9E28CB"/>
    <w:rsid w:val="4E9F151B"/>
    <w:rsid w:val="4EA06F05"/>
    <w:rsid w:val="4EA20DB4"/>
    <w:rsid w:val="4EB109A2"/>
    <w:rsid w:val="4EB65F5F"/>
    <w:rsid w:val="4EBA27E1"/>
    <w:rsid w:val="4EBB1AA2"/>
    <w:rsid w:val="4EC319EA"/>
    <w:rsid w:val="4EC65060"/>
    <w:rsid w:val="4ECA7C76"/>
    <w:rsid w:val="4ED137BE"/>
    <w:rsid w:val="4ED92F42"/>
    <w:rsid w:val="4EE52ED6"/>
    <w:rsid w:val="4EF32A24"/>
    <w:rsid w:val="4F03417E"/>
    <w:rsid w:val="4F055F79"/>
    <w:rsid w:val="4F0767F7"/>
    <w:rsid w:val="4F0B5F04"/>
    <w:rsid w:val="4F2E3F43"/>
    <w:rsid w:val="4F311311"/>
    <w:rsid w:val="4F323FD1"/>
    <w:rsid w:val="4F384C4E"/>
    <w:rsid w:val="4F3D1DA7"/>
    <w:rsid w:val="4F462DD4"/>
    <w:rsid w:val="4F530FED"/>
    <w:rsid w:val="4F793A96"/>
    <w:rsid w:val="4F883EEC"/>
    <w:rsid w:val="4F8F3395"/>
    <w:rsid w:val="4F980C3B"/>
    <w:rsid w:val="4FA13721"/>
    <w:rsid w:val="4FB55F4A"/>
    <w:rsid w:val="4FE17E71"/>
    <w:rsid w:val="4FF05A13"/>
    <w:rsid w:val="4FF3367C"/>
    <w:rsid w:val="4FF85A65"/>
    <w:rsid w:val="500908E9"/>
    <w:rsid w:val="500A3041"/>
    <w:rsid w:val="5018040F"/>
    <w:rsid w:val="50382909"/>
    <w:rsid w:val="5045467D"/>
    <w:rsid w:val="504E2F62"/>
    <w:rsid w:val="50551612"/>
    <w:rsid w:val="505B121A"/>
    <w:rsid w:val="505C7A00"/>
    <w:rsid w:val="5063132E"/>
    <w:rsid w:val="50763BCE"/>
    <w:rsid w:val="509E14F6"/>
    <w:rsid w:val="509F4C78"/>
    <w:rsid w:val="50A81A7F"/>
    <w:rsid w:val="50AE5C9D"/>
    <w:rsid w:val="50AF35D0"/>
    <w:rsid w:val="50B95466"/>
    <w:rsid w:val="50C05AF5"/>
    <w:rsid w:val="50C747BA"/>
    <w:rsid w:val="50C80BF1"/>
    <w:rsid w:val="50D913BC"/>
    <w:rsid w:val="50DB13C3"/>
    <w:rsid w:val="51047CB7"/>
    <w:rsid w:val="51133D09"/>
    <w:rsid w:val="5129206B"/>
    <w:rsid w:val="512C73D2"/>
    <w:rsid w:val="51380C5D"/>
    <w:rsid w:val="51471C7F"/>
    <w:rsid w:val="514810B6"/>
    <w:rsid w:val="514E3DD0"/>
    <w:rsid w:val="515A4585"/>
    <w:rsid w:val="516A4389"/>
    <w:rsid w:val="516D4EF4"/>
    <w:rsid w:val="51843BE7"/>
    <w:rsid w:val="51910E50"/>
    <w:rsid w:val="519222BD"/>
    <w:rsid w:val="51A62B6E"/>
    <w:rsid w:val="51A75A21"/>
    <w:rsid w:val="51B146C7"/>
    <w:rsid w:val="51BF1980"/>
    <w:rsid w:val="51D35DCF"/>
    <w:rsid w:val="51DD3A7B"/>
    <w:rsid w:val="51DE7EB2"/>
    <w:rsid w:val="51FB4A9D"/>
    <w:rsid w:val="521535B8"/>
    <w:rsid w:val="521F2B8A"/>
    <w:rsid w:val="52336A15"/>
    <w:rsid w:val="52493113"/>
    <w:rsid w:val="52505F78"/>
    <w:rsid w:val="52633E29"/>
    <w:rsid w:val="527219DE"/>
    <w:rsid w:val="52766961"/>
    <w:rsid w:val="527A7CB3"/>
    <w:rsid w:val="52A164E9"/>
    <w:rsid w:val="52B15087"/>
    <w:rsid w:val="52C35813"/>
    <w:rsid w:val="52D806F7"/>
    <w:rsid w:val="52E32800"/>
    <w:rsid w:val="52F169CF"/>
    <w:rsid w:val="531F3D89"/>
    <w:rsid w:val="532322F7"/>
    <w:rsid w:val="534062C7"/>
    <w:rsid w:val="534A7787"/>
    <w:rsid w:val="534B08C3"/>
    <w:rsid w:val="53511D3C"/>
    <w:rsid w:val="53622EFD"/>
    <w:rsid w:val="537E0DB0"/>
    <w:rsid w:val="537F28F8"/>
    <w:rsid w:val="538E66B1"/>
    <w:rsid w:val="539057BA"/>
    <w:rsid w:val="539B3A0F"/>
    <w:rsid w:val="539C1FD0"/>
    <w:rsid w:val="539C5EA6"/>
    <w:rsid w:val="53A21BCD"/>
    <w:rsid w:val="53B13732"/>
    <w:rsid w:val="53B75823"/>
    <w:rsid w:val="53BD62D5"/>
    <w:rsid w:val="53C02595"/>
    <w:rsid w:val="53C3268C"/>
    <w:rsid w:val="53E27505"/>
    <w:rsid w:val="53FD66C5"/>
    <w:rsid w:val="53FE221A"/>
    <w:rsid w:val="53FF0758"/>
    <w:rsid w:val="540469E4"/>
    <w:rsid w:val="541073E2"/>
    <w:rsid w:val="541F62E9"/>
    <w:rsid w:val="54231CBD"/>
    <w:rsid w:val="544E7FAE"/>
    <w:rsid w:val="545850E2"/>
    <w:rsid w:val="54644B49"/>
    <w:rsid w:val="546754A1"/>
    <w:rsid w:val="546851B8"/>
    <w:rsid w:val="546D3FC4"/>
    <w:rsid w:val="547D31CE"/>
    <w:rsid w:val="548644E1"/>
    <w:rsid w:val="54940827"/>
    <w:rsid w:val="54952D11"/>
    <w:rsid w:val="54A366F7"/>
    <w:rsid w:val="54C17623"/>
    <w:rsid w:val="54D02E1F"/>
    <w:rsid w:val="54D57922"/>
    <w:rsid w:val="54D747FA"/>
    <w:rsid w:val="54DC2538"/>
    <w:rsid w:val="55061532"/>
    <w:rsid w:val="550B1741"/>
    <w:rsid w:val="552F6B42"/>
    <w:rsid w:val="55302A23"/>
    <w:rsid w:val="5540430F"/>
    <w:rsid w:val="554C162A"/>
    <w:rsid w:val="5550301C"/>
    <w:rsid w:val="55533D66"/>
    <w:rsid w:val="557C4E2A"/>
    <w:rsid w:val="559F3D1D"/>
    <w:rsid w:val="55BC2A71"/>
    <w:rsid w:val="55D66A87"/>
    <w:rsid w:val="55E30C67"/>
    <w:rsid w:val="56052016"/>
    <w:rsid w:val="562B7073"/>
    <w:rsid w:val="562B79CA"/>
    <w:rsid w:val="56341519"/>
    <w:rsid w:val="56411A06"/>
    <w:rsid w:val="56515D03"/>
    <w:rsid w:val="565F4031"/>
    <w:rsid w:val="567D15B1"/>
    <w:rsid w:val="56811AD2"/>
    <w:rsid w:val="5698669C"/>
    <w:rsid w:val="56C70DE4"/>
    <w:rsid w:val="56D55DC9"/>
    <w:rsid w:val="56D92FA8"/>
    <w:rsid w:val="56F41E0B"/>
    <w:rsid w:val="570F33D0"/>
    <w:rsid w:val="57204187"/>
    <w:rsid w:val="57266C0E"/>
    <w:rsid w:val="572F79EC"/>
    <w:rsid w:val="57380A88"/>
    <w:rsid w:val="57450F26"/>
    <w:rsid w:val="57566CB8"/>
    <w:rsid w:val="57706D6F"/>
    <w:rsid w:val="57864B39"/>
    <w:rsid w:val="578A214F"/>
    <w:rsid w:val="57910BF6"/>
    <w:rsid w:val="57BB6A89"/>
    <w:rsid w:val="57C7498A"/>
    <w:rsid w:val="57E908C8"/>
    <w:rsid w:val="57EB5576"/>
    <w:rsid w:val="57EB5FEC"/>
    <w:rsid w:val="57FC2955"/>
    <w:rsid w:val="580A2560"/>
    <w:rsid w:val="5829090C"/>
    <w:rsid w:val="58305B05"/>
    <w:rsid w:val="5847175B"/>
    <w:rsid w:val="58586865"/>
    <w:rsid w:val="585D60C3"/>
    <w:rsid w:val="58685B86"/>
    <w:rsid w:val="58756FE2"/>
    <w:rsid w:val="58903FE2"/>
    <w:rsid w:val="5892191B"/>
    <w:rsid w:val="58A667DA"/>
    <w:rsid w:val="58AF56DF"/>
    <w:rsid w:val="58C521D5"/>
    <w:rsid w:val="58C752DF"/>
    <w:rsid w:val="58DB4DD2"/>
    <w:rsid w:val="58DF12A8"/>
    <w:rsid w:val="58EC5AC3"/>
    <w:rsid w:val="58ED7217"/>
    <w:rsid w:val="58EE3EA2"/>
    <w:rsid w:val="58FB162E"/>
    <w:rsid w:val="590A0FE6"/>
    <w:rsid w:val="5917721D"/>
    <w:rsid w:val="591B4018"/>
    <w:rsid w:val="59200A62"/>
    <w:rsid w:val="592A14B9"/>
    <w:rsid w:val="5933571A"/>
    <w:rsid w:val="59610683"/>
    <w:rsid w:val="597150E5"/>
    <w:rsid w:val="597F0DF8"/>
    <w:rsid w:val="59995ABA"/>
    <w:rsid w:val="59A938D2"/>
    <w:rsid w:val="59B05414"/>
    <w:rsid w:val="59B52271"/>
    <w:rsid w:val="59E53864"/>
    <w:rsid w:val="5A0E2472"/>
    <w:rsid w:val="5A1678AB"/>
    <w:rsid w:val="5A24124F"/>
    <w:rsid w:val="5A300FAB"/>
    <w:rsid w:val="5A3F3B91"/>
    <w:rsid w:val="5A4608F9"/>
    <w:rsid w:val="5A4609BF"/>
    <w:rsid w:val="5A494C3B"/>
    <w:rsid w:val="5A58216C"/>
    <w:rsid w:val="5A635953"/>
    <w:rsid w:val="5A6B419F"/>
    <w:rsid w:val="5A8F0CB5"/>
    <w:rsid w:val="5A8F4A7E"/>
    <w:rsid w:val="5A935676"/>
    <w:rsid w:val="5A987886"/>
    <w:rsid w:val="5A9E0969"/>
    <w:rsid w:val="5AA26A1A"/>
    <w:rsid w:val="5AAF2683"/>
    <w:rsid w:val="5AC16B73"/>
    <w:rsid w:val="5ACB449C"/>
    <w:rsid w:val="5AD127B7"/>
    <w:rsid w:val="5AD8176F"/>
    <w:rsid w:val="5ADA0D93"/>
    <w:rsid w:val="5ADA6F99"/>
    <w:rsid w:val="5AE12FDB"/>
    <w:rsid w:val="5AF23C78"/>
    <w:rsid w:val="5AFA08D0"/>
    <w:rsid w:val="5AFB7DCD"/>
    <w:rsid w:val="5B081745"/>
    <w:rsid w:val="5B08280B"/>
    <w:rsid w:val="5B1F1D55"/>
    <w:rsid w:val="5B2A09F8"/>
    <w:rsid w:val="5B301512"/>
    <w:rsid w:val="5B3F1522"/>
    <w:rsid w:val="5B462B1C"/>
    <w:rsid w:val="5B471B02"/>
    <w:rsid w:val="5B4A1E40"/>
    <w:rsid w:val="5B52137F"/>
    <w:rsid w:val="5B5B68CE"/>
    <w:rsid w:val="5B655E57"/>
    <w:rsid w:val="5B7420A1"/>
    <w:rsid w:val="5B7A1BFB"/>
    <w:rsid w:val="5B9058E1"/>
    <w:rsid w:val="5B9059C0"/>
    <w:rsid w:val="5B96687A"/>
    <w:rsid w:val="5BA66DF2"/>
    <w:rsid w:val="5BAC6BE8"/>
    <w:rsid w:val="5BBE7F92"/>
    <w:rsid w:val="5BD9443C"/>
    <w:rsid w:val="5C061473"/>
    <w:rsid w:val="5C0E2CDD"/>
    <w:rsid w:val="5C1D1CA2"/>
    <w:rsid w:val="5C1E4C32"/>
    <w:rsid w:val="5C356D4E"/>
    <w:rsid w:val="5C3D32BA"/>
    <w:rsid w:val="5C400FE7"/>
    <w:rsid w:val="5C544AA0"/>
    <w:rsid w:val="5C597646"/>
    <w:rsid w:val="5C744C5C"/>
    <w:rsid w:val="5C8C6D7E"/>
    <w:rsid w:val="5C937ADE"/>
    <w:rsid w:val="5CB02E9A"/>
    <w:rsid w:val="5CC95415"/>
    <w:rsid w:val="5CCC4A29"/>
    <w:rsid w:val="5CD73CF4"/>
    <w:rsid w:val="5CF36A7B"/>
    <w:rsid w:val="5D0102D3"/>
    <w:rsid w:val="5D0848C0"/>
    <w:rsid w:val="5D0F7AF0"/>
    <w:rsid w:val="5D1B13DC"/>
    <w:rsid w:val="5D272F70"/>
    <w:rsid w:val="5D276568"/>
    <w:rsid w:val="5D4C0A12"/>
    <w:rsid w:val="5D54445D"/>
    <w:rsid w:val="5D5D7895"/>
    <w:rsid w:val="5D6C5972"/>
    <w:rsid w:val="5D6C6667"/>
    <w:rsid w:val="5D7F4D4A"/>
    <w:rsid w:val="5D8E587B"/>
    <w:rsid w:val="5D9A13AD"/>
    <w:rsid w:val="5DD81CFB"/>
    <w:rsid w:val="5DE22C28"/>
    <w:rsid w:val="5DFB26D4"/>
    <w:rsid w:val="5E1D0436"/>
    <w:rsid w:val="5E211C5F"/>
    <w:rsid w:val="5E2D0037"/>
    <w:rsid w:val="5E304028"/>
    <w:rsid w:val="5E416EA0"/>
    <w:rsid w:val="5E43207B"/>
    <w:rsid w:val="5E4D2736"/>
    <w:rsid w:val="5E4E0B3B"/>
    <w:rsid w:val="5E573D00"/>
    <w:rsid w:val="5E640EF5"/>
    <w:rsid w:val="5E865155"/>
    <w:rsid w:val="5EA10A8D"/>
    <w:rsid w:val="5EA379F2"/>
    <w:rsid w:val="5EAC2AE3"/>
    <w:rsid w:val="5EAF5A4B"/>
    <w:rsid w:val="5EBA78D2"/>
    <w:rsid w:val="5EBE6E21"/>
    <w:rsid w:val="5EC66E93"/>
    <w:rsid w:val="5EC713B7"/>
    <w:rsid w:val="5EEE390A"/>
    <w:rsid w:val="5EFB1FD2"/>
    <w:rsid w:val="5F1A2DFE"/>
    <w:rsid w:val="5F1D6235"/>
    <w:rsid w:val="5F2A6692"/>
    <w:rsid w:val="5F5729E7"/>
    <w:rsid w:val="5F7843DA"/>
    <w:rsid w:val="5F995AA7"/>
    <w:rsid w:val="5FBE26F7"/>
    <w:rsid w:val="5FC17815"/>
    <w:rsid w:val="5FCF79FB"/>
    <w:rsid w:val="5FE92EC8"/>
    <w:rsid w:val="5FEC4A77"/>
    <w:rsid w:val="600B4656"/>
    <w:rsid w:val="60266554"/>
    <w:rsid w:val="603267D6"/>
    <w:rsid w:val="60333EB8"/>
    <w:rsid w:val="604775B1"/>
    <w:rsid w:val="605C2A19"/>
    <w:rsid w:val="60734CCA"/>
    <w:rsid w:val="607366D8"/>
    <w:rsid w:val="60893908"/>
    <w:rsid w:val="60AF1F64"/>
    <w:rsid w:val="60B10BFB"/>
    <w:rsid w:val="60DC2D05"/>
    <w:rsid w:val="60E97B55"/>
    <w:rsid w:val="60F15128"/>
    <w:rsid w:val="61026F68"/>
    <w:rsid w:val="61076101"/>
    <w:rsid w:val="61285244"/>
    <w:rsid w:val="61352015"/>
    <w:rsid w:val="61572CB4"/>
    <w:rsid w:val="61625A2D"/>
    <w:rsid w:val="61783A3D"/>
    <w:rsid w:val="617F491F"/>
    <w:rsid w:val="61925C13"/>
    <w:rsid w:val="61952B5D"/>
    <w:rsid w:val="61A95CE7"/>
    <w:rsid w:val="61BC2817"/>
    <w:rsid w:val="61BF1B9C"/>
    <w:rsid w:val="61C44616"/>
    <w:rsid w:val="61CE07AB"/>
    <w:rsid w:val="61D25C8D"/>
    <w:rsid w:val="61D4389A"/>
    <w:rsid w:val="61DD3FEA"/>
    <w:rsid w:val="61DE64DD"/>
    <w:rsid w:val="61E512DB"/>
    <w:rsid w:val="61E92F65"/>
    <w:rsid w:val="621220C8"/>
    <w:rsid w:val="621A15B0"/>
    <w:rsid w:val="621C3655"/>
    <w:rsid w:val="623F1D73"/>
    <w:rsid w:val="62427E39"/>
    <w:rsid w:val="6247289E"/>
    <w:rsid w:val="62514EEA"/>
    <w:rsid w:val="625D15DE"/>
    <w:rsid w:val="627D1458"/>
    <w:rsid w:val="62835480"/>
    <w:rsid w:val="62A74C9F"/>
    <w:rsid w:val="62AD7217"/>
    <w:rsid w:val="62B31E89"/>
    <w:rsid w:val="62C16DC0"/>
    <w:rsid w:val="62CB5FF0"/>
    <w:rsid w:val="62D43885"/>
    <w:rsid w:val="62EC6758"/>
    <w:rsid w:val="62FB30A7"/>
    <w:rsid w:val="62FB75BD"/>
    <w:rsid w:val="63041E8B"/>
    <w:rsid w:val="63051B49"/>
    <w:rsid w:val="631A0DB8"/>
    <w:rsid w:val="63206292"/>
    <w:rsid w:val="63291C29"/>
    <w:rsid w:val="632C3D5F"/>
    <w:rsid w:val="632E2B36"/>
    <w:rsid w:val="633D4334"/>
    <w:rsid w:val="63492A77"/>
    <w:rsid w:val="635A4F13"/>
    <w:rsid w:val="6363723E"/>
    <w:rsid w:val="636C0973"/>
    <w:rsid w:val="6372042C"/>
    <w:rsid w:val="63721786"/>
    <w:rsid w:val="6379580D"/>
    <w:rsid w:val="63833591"/>
    <w:rsid w:val="63A2765F"/>
    <w:rsid w:val="63A86E5E"/>
    <w:rsid w:val="63C36AE6"/>
    <w:rsid w:val="63C97257"/>
    <w:rsid w:val="63DD5377"/>
    <w:rsid w:val="63E35EDD"/>
    <w:rsid w:val="63E36B02"/>
    <w:rsid w:val="63E36FD0"/>
    <w:rsid w:val="64001ED1"/>
    <w:rsid w:val="640F0B4B"/>
    <w:rsid w:val="641A4648"/>
    <w:rsid w:val="641B7D44"/>
    <w:rsid w:val="641F434A"/>
    <w:rsid w:val="642B44B5"/>
    <w:rsid w:val="643D15C5"/>
    <w:rsid w:val="64483028"/>
    <w:rsid w:val="644A53CF"/>
    <w:rsid w:val="644D621B"/>
    <w:rsid w:val="645E5B75"/>
    <w:rsid w:val="64635FAC"/>
    <w:rsid w:val="646436A9"/>
    <w:rsid w:val="647D11C4"/>
    <w:rsid w:val="64811DD0"/>
    <w:rsid w:val="648C5DA1"/>
    <w:rsid w:val="648D5E62"/>
    <w:rsid w:val="648F1CFA"/>
    <w:rsid w:val="64910D20"/>
    <w:rsid w:val="649512F8"/>
    <w:rsid w:val="649A6230"/>
    <w:rsid w:val="64AE7996"/>
    <w:rsid w:val="64BF4922"/>
    <w:rsid w:val="64C959BD"/>
    <w:rsid w:val="64CB7548"/>
    <w:rsid w:val="64D63966"/>
    <w:rsid w:val="64DF5564"/>
    <w:rsid w:val="64E261A7"/>
    <w:rsid w:val="64EC3828"/>
    <w:rsid w:val="64EE7150"/>
    <w:rsid w:val="64EF7FB1"/>
    <w:rsid w:val="64FB17C4"/>
    <w:rsid w:val="652C579B"/>
    <w:rsid w:val="655C1E5D"/>
    <w:rsid w:val="655F478C"/>
    <w:rsid w:val="656048B5"/>
    <w:rsid w:val="65707F62"/>
    <w:rsid w:val="658D7083"/>
    <w:rsid w:val="65BC050F"/>
    <w:rsid w:val="65BD4816"/>
    <w:rsid w:val="65D200F0"/>
    <w:rsid w:val="65E571C8"/>
    <w:rsid w:val="65EA735F"/>
    <w:rsid w:val="65ED4397"/>
    <w:rsid w:val="65F12633"/>
    <w:rsid w:val="66054080"/>
    <w:rsid w:val="66124991"/>
    <w:rsid w:val="661A5D47"/>
    <w:rsid w:val="661F549B"/>
    <w:rsid w:val="66223A36"/>
    <w:rsid w:val="662A4A23"/>
    <w:rsid w:val="66503714"/>
    <w:rsid w:val="666A7158"/>
    <w:rsid w:val="667D40AC"/>
    <w:rsid w:val="667E5054"/>
    <w:rsid w:val="6683704C"/>
    <w:rsid w:val="668A14BE"/>
    <w:rsid w:val="66D954ED"/>
    <w:rsid w:val="66E720AA"/>
    <w:rsid w:val="670804D8"/>
    <w:rsid w:val="672E0B9D"/>
    <w:rsid w:val="674522B1"/>
    <w:rsid w:val="674B314E"/>
    <w:rsid w:val="674C1C06"/>
    <w:rsid w:val="674C25BF"/>
    <w:rsid w:val="674F5B3C"/>
    <w:rsid w:val="675B48E0"/>
    <w:rsid w:val="677B3801"/>
    <w:rsid w:val="677F7592"/>
    <w:rsid w:val="6780592A"/>
    <w:rsid w:val="67827934"/>
    <w:rsid w:val="678863FD"/>
    <w:rsid w:val="679E1733"/>
    <w:rsid w:val="67AF0C5B"/>
    <w:rsid w:val="67BD092C"/>
    <w:rsid w:val="67C6542F"/>
    <w:rsid w:val="67C94D88"/>
    <w:rsid w:val="67CF2E1B"/>
    <w:rsid w:val="67DB23C2"/>
    <w:rsid w:val="67EC7845"/>
    <w:rsid w:val="67F14704"/>
    <w:rsid w:val="681E7ECA"/>
    <w:rsid w:val="682B65B1"/>
    <w:rsid w:val="68420884"/>
    <w:rsid w:val="684E28F8"/>
    <w:rsid w:val="686B27FF"/>
    <w:rsid w:val="68703A9E"/>
    <w:rsid w:val="688B3BAF"/>
    <w:rsid w:val="689A5A71"/>
    <w:rsid w:val="68A75A91"/>
    <w:rsid w:val="68B02809"/>
    <w:rsid w:val="68C17DFA"/>
    <w:rsid w:val="68D13230"/>
    <w:rsid w:val="68D83652"/>
    <w:rsid w:val="68D900DE"/>
    <w:rsid w:val="68F76F39"/>
    <w:rsid w:val="68FC266C"/>
    <w:rsid w:val="68FC422C"/>
    <w:rsid w:val="69061EDD"/>
    <w:rsid w:val="690C3317"/>
    <w:rsid w:val="69122FF9"/>
    <w:rsid w:val="691A224A"/>
    <w:rsid w:val="69212DF1"/>
    <w:rsid w:val="693D161A"/>
    <w:rsid w:val="696B535D"/>
    <w:rsid w:val="697E058F"/>
    <w:rsid w:val="69866D86"/>
    <w:rsid w:val="698F76F6"/>
    <w:rsid w:val="69985198"/>
    <w:rsid w:val="69AA15D2"/>
    <w:rsid w:val="69B94D1D"/>
    <w:rsid w:val="69BF0227"/>
    <w:rsid w:val="69C4365D"/>
    <w:rsid w:val="69E36BAA"/>
    <w:rsid w:val="69E834AA"/>
    <w:rsid w:val="69EB42BB"/>
    <w:rsid w:val="6A322FEF"/>
    <w:rsid w:val="6A477103"/>
    <w:rsid w:val="6A486BD3"/>
    <w:rsid w:val="6A591946"/>
    <w:rsid w:val="6A69079A"/>
    <w:rsid w:val="6A6C0D54"/>
    <w:rsid w:val="6A8C272E"/>
    <w:rsid w:val="6A984028"/>
    <w:rsid w:val="6ABB5DAB"/>
    <w:rsid w:val="6AC40A7F"/>
    <w:rsid w:val="6ACF10CC"/>
    <w:rsid w:val="6AF127EC"/>
    <w:rsid w:val="6AFA42CB"/>
    <w:rsid w:val="6B015ED8"/>
    <w:rsid w:val="6B0D1532"/>
    <w:rsid w:val="6B2B5269"/>
    <w:rsid w:val="6B2B5D22"/>
    <w:rsid w:val="6B4E57BB"/>
    <w:rsid w:val="6B513148"/>
    <w:rsid w:val="6B56478E"/>
    <w:rsid w:val="6B7E2AFD"/>
    <w:rsid w:val="6B8E5844"/>
    <w:rsid w:val="6BB642C7"/>
    <w:rsid w:val="6BB715A6"/>
    <w:rsid w:val="6BBB044E"/>
    <w:rsid w:val="6BBE67F1"/>
    <w:rsid w:val="6BC53827"/>
    <w:rsid w:val="6BD22BBB"/>
    <w:rsid w:val="6BD620A3"/>
    <w:rsid w:val="6BDF3402"/>
    <w:rsid w:val="6C003DA3"/>
    <w:rsid w:val="6C0A5E8F"/>
    <w:rsid w:val="6C146783"/>
    <w:rsid w:val="6C191448"/>
    <w:rsid w:val="6C1F300A"/>
    <w:rsid w:val="6C2F5EE8"/>
    <w:rsid w:val="6C301FD2"/>
    <w:rsid w:val="6C3025FB"/>
    <w:rsid w:val="6C303DF6"/>
    <w:rsid w:val="6C355875"/>
    <w:rsid w:val="6C3C6F30"/>
    <w:rsid w:val="6C3F377A"/>
    <w:rsid w:val="6C403DF5"/>
    <w:rsid w:val="6C491479"/>
    <w:rsid w:val="6C637E6E"/>
    <w:rsid w:val="6C697E49"/>
    <w:rsid w:val="6C753067"/>
    <w:rsid w:val="6C77562B"/>
    <w:rsid w:val="6C90660F"/>
    <w:rsid w:val="6C9B44A1"/>
    <w:rsid w:val="6CA65697"/>
    <w:rsid w:val="6CAF5925"/>
    <w:rsid w:val="6CBA493C"/>
    <w:rsid w:val="6CCE7CE3"/>
    <w:rsid w:val="6CD73B2E"/>
    <w:rsid w:val="6CDA788A"/>
    <w:rsid w:val="6CDE1F9E"/>
    <w:rsid w:val="6CE26A07"/>
    <w:rsid w:val="6CF613D5"/>
    <w:rsid w:val="6CFF24A3"/>
    <w:rsid w:val="6D010A6D"/>
    <w:rsid w:val="6D093C6A"/>
    <w:rsid w:val="6D2D5D2B"/>
    <w:rsid w:val="6D3D2226"/>
    <w:rsid w:val="6D486B44"/>
    <w:rsid w:val="6D496B19"/>
    <w:rsid w:val="6D5E6AF9"/>
    <w:rsid w:val="6D70041A"/>
    <w:rsid w:val="6D867515"/>
    <w:rsid w:val="6D9C4C8C"/>
    <w:rsid w:val="6DD2095A"/>
    <w:rsid w:val="6DDC30BC"/>
    <w:rsid w:val="6DDD7BF2"/>
    <w:rsid w:val="6DF23DD0"/>
    <w:rsid w:val="6DF6714D"/>
    <w:rsid w:val="6DF95032"/>
    <w:rsid w:val="6E0136AD"/>
    <w:rsid w:val="6E023052"/>
    <w:rsid w:val="6E111DFC"/>
    <w:rsid w:val="6E2414B8"/>
    <w:rsid w:val="6E382BA0"/>
    <w:rsid w:val="6E47470B"/>
    <w:rsid w:val="6E47741D"/>
    <w:rsid w:val="6E7B5C0E"/>
    <w:rsid w:val="6E827BFD"/>
    <w:rsid w:val="6E83614F"/>
    <w:rsid w:val="6E8535DD"/>
    <w:rsid w:val="6E9847AA"/>
    <w:rsid w:val="6EF365BB"/>
    <w:rsid w:val="6EFB4CF6"/>
    <w:rsid w:val="6F1A72DF"/>
    <w:rsid w:val="6F2A36F6"/>
    <w:rsid w:val="6F327E52"/>
    <w:rsid w:val="6F397287"/>
    <w:rsid w:val="6F60590D"/>
    <w:rsid w:val="6F6079D6"/>
    <w:rsid w:val="6F642C05"/>
    <w:rsid w:val="6F711839"/>
    <w:rsid w:val="6F750326"/>
    <w:rsid w:val="6F821CDE"/>
    <w:rsid w:val="6F920302"/>
    <w:rsid w:val="6F931D99"/>
    <w:rsid w:val="6F964E5B"/>
    <w:rsid w:val="6F9B0185"/>
    <w:rsid w:val="6FA04AAA"/>
    <w:rsid w:val="6FAF3D7E"/>
    <w:rsid w:val="6FAF6D6D"/>
    <w:rsid w:val="6FBB7E67"/>
    <w:rsid w:val="6FC24297"/>
    <w:rsid w:val="6FD44A65"/>
    <w:rsid w:val="6FD46814"/>
    <w:rsid w:val="6FED5B27"/>
    <w:rsid w:val="700A73FC"/>
    <w:rsid w:val="70194B6E"/>
    <w:rsid w:val="702038E7"/>
    <w:rsid w:val="7033470A"/>
    <w:rsid w:val="70385C03"/>
    <w:rsid w:val="70416192"/>
    <w:rsid w:val="704745AF"/>
    <w:rsid w:val="704C4168"/>
    <w:rsid w:val="704E44E7"/>
    <w:rsid w:val="705B0130"/>
    <w:rsid w:val="707816F5"/>
    <w:rsid w:val="7085583C"/>
    <w:rsid w:val="708D0E5C"/>
    <w:rsid w:val="70A92A4E"/>
    <w:rsid w:val="70CA6ECF"/>
    <w:rsid w:val="70DA254F"/>
    <w:rsid w:val="70DB16E8"/>
    <w:rsid w:val="70DE7D7F"/>
    <w:rsid w:val="70FD2A7E"/>
    <w:rsid w:val="71074CF4"/>
    <w:rsid w:val="71121CE9"/>
    <w:rsid w:val="71282CE6"/>
    <w:rsid w:val="713814D1"/>
    <w:rsid w:val="71436E6A"/>
    <w:rsid w:val="71471D08"/>
    <w:rsid w:val="714C7CA3"/>
    <w:rsid w:val="71634126"/>
    <w:rsid w:val="716D2A07"/>
    <w:rsid w:val="71705795"/>
    <w:rsid w:val="71731D72"/>
    <w:rsid w:val="71A61E2A"/>
    <w:rsid w:val="71BF419D"/>
    <w:rsid w:val="71DF714A"/>
    <w:rsid w:val="71ED5896"/>
    <w:rsid w:val="71F473AF"/>
    <w:rsid w:val="71F86A63"/>
    <w:rsid w:val="720D1A15"/>
    <w:rsid w:val="722929F0"/>
    <w:rsid w:val="72343EE1"/>
    <w:rsid w:val="72406A70"/>
    <w:rsid w:val="72562BDC"/>
    <w:rsid w:val="726749C7"/>
    <w:rsid w:val="72716C67"/>
    <w:rsid w:val="7276575D"/>
    <w:rsid w:val="72786B2F"/>
    <w:rsid w:val="727A363A"/>
    <w:rsid w:val="72817BEA"/>
    <w:rsid w:val="72962C6A"/>
    <w:rsid w:val="729D1ED4"/>
    <w:rsid w:val="72AF4341"/>
    <w:rsid w:val="72C42798"/>
    <w:rsid w:val="72CF3746"/>
    <w:rsid w:val="72EA54BC"/>
    <w:rsid w:val="72ED78F1"/>
    <w:rsid w:val="72F802E1"/>
    <w:rsid w:val="72F95656"/>
    <w:rsid w:val="730C0961"/>
    <w:rsid w:val="73100BB1"/>
    <w:rsid w:val="7319070C"/>
    <w:rsid w:val="731A46C8"/>
    <w:rsid w:val="733122E5"/>
    <w:rsid w:val="733D31FE"/>
    <w:rsid w:val="733E6DC5"/>
    <w:rsid w:val="735361EB"/>
    <w:rsid w:val="736F27DE"/>
    <w:rsid w:val="73746EBF"/>
    <w:rsid w:val="73780CBE"/>
    <w:rsid w:val="73791846"/>
    <w:rsid w:val="739A58C4"/>
    <w:rsid w:val="73AE03DD"/>
    <w:rsid w:val="73B057E9"/>
    <w:rsid w:val="73BE1CB4"/>
    <w:rsid w:val="73E0481B"/>
    <w:rsid w:val="73E7431D"/>
    <w:rsid w:val="73EA2124"/>
    <w:rsid w:val="73EB4C1D"/>
    <w:rsid w:val="73EF0089"/>
    <w:rsid w:val="73F465A7"/>
    <w:rsid w:val="73F87705"/>
    <w:rsid w:val="74052AAA"/>
    <w:rsid w:val="74105A00"/>
    <w:rsid w:val="74143584"/>
    <w:rsid w:val="74152A1E"/>
    <w:rsid w:val="741A356F"/>
    <w:rsid w:val="7442320A"/>
    <w:rsid w:val="74474EEF"/>
    <w:rsid w:val="7453069F"/>
    <w:rsid w:val="746E121A"/>
    <w:rsid w:val="746E26FC"/>
    <w:rsid w:val="74795A01"/>
    <w:rsid w:val="747B537A"/>
    <w:rsid w:val="74976C47"/>
    <w:rsid w:val="74A40923"/>
    <w:rsid w:val="74B72105"/>
    <w:rsid w:val="74C467A4"/>
    <w:rsid w:val="74CE39EA"/>
    <w:rsid w:val="74D31D8A"/>
    <w:rsid w:val="74D5092F"/>
    <w:rsid w:val="74DC7448"/>
    <w:rsid w:val="74E47A74"/>
    <w:rsid w:val="74EC34AC"/>
    <w:rsid w:val="750553EC"/>
    <w:rsid w:val="75163294"/>
    <w:rsid w:val="75450802"/>
    <w:rsid w:val="75454BB7"/>
    <w:rsid w:val="75586400"/>
    <w:rsid w:val="7597436F"/>
    <w:rsid w:val="75A431BF"/>
    <w:rsid w:val="75A650F5"/>
    <w:rsid w:val="75A82297"/>
    <w:rsid w:val="75BC0498"/>
    <w:rsid w:val="75D43FB5"/>
    <w:rsid w:val="75D679B5"/>
    <w:rsid w:val="76011109"/>
    <w:rsid w:val="7617777A"/>
    <w:rsid w:val="76244682"/>
    <w:rsid w:val="762C57DE"/>
    <w:rsid w:val="762D1F36"/>
    <w:rsid w:val="762E7E87"/>
    <w:rsid w:val="767306AC"/>
    <w:rsid w:val="768330C2"/>
    <w:rsid w:val="76833C35"/>
    <w:rsid w:val="76923344"/>
    <w:rsid w:val="76940F01"/>
    <w:rsid w:val="769C5546"/>
    <w:rsid w:val="76A45377"/>
    <w:rsid w:val="76B52F45"/>
    <w:rsid w:val="76D757D1"/>
    <w:rsid w:val="76D7728A"/>
    <w:rsid w:val="76E66EA0"/>
    <w:rsid w:val="76E879B3"/>
    <w:rsid w:val="76FB2339"/>
    <w:rsid w:val="77056393"/>
    <w:rsid w:val="77057AC1"/>
    <w:rsid w:val="771473CE"/>
    <w:rsid w:val="77214A99"/>
    <w:rsid w:val="77497A28"/>
    <w:rsid w:val="775C488A"/>
    <w:rsid w:val="777D526A"/>
    <w:rsid w:val="77891251"/>
    <w:rsid w:val="778D2888"/>
    <w:rsid w:val="778F59A2"/>
    <w:rsid w:val="779C4248"/>
    <w:rsid w:val="77A805EB"/>
    <w:rsid w:val="77E9601B"/>
    <w:rsid w:val="77EB7FAB"/>
    <w:rsid w:val="77FE6B23"/>
    <w:rsid w:val="7801254F"/>
    <w:rsid w:val="78014AF9"/>
    <w:rsid w:val="781D6544"/>
    <w:rsid w:val="78393661"/>
    <w:rsid w:val="78472EFE"/>
    <w:rsid w:val="787755CF"/>
    <w:rsid w:val="787C5BC6"/>
    <w:rsid w:val="7884356B"/>
    <w:rsid w:val="78866778"/>
    <w:rsid w:val="789F424A"/>
    <w:rsid w:val="78A06D1B"/>
    <w:rsid w:val="78AD574C"/>
    <w:rsid w:val="78C1076D"/>
    <w:rsid w:val="78C80755"/>
    <w:rsid w:val="78EE2FFF"/>
    <w:rsid w:val="791161EB"/>
    <w:rsid w:val="792C1DB9"/>
    <w:rsid w:val="793F39FB"/>
    <w:rsid w:val="795B547F"/>
    <w:rsid w:val="795D02C2"/>
    <w:rsid w:val="79815925"/>
    <w:rsid w:val="799F20EA"/>
    <w:rsid w:val="79A13F5B"/>
    <w:rsid w:val="79BC7FD8"/>
    <w:rsid w:val="79C25ABA"/>
    <w:rsid w:val="79D26E25"/>
    <w:rsid w:val="79D75511"/>
    <w:rsid w:val="79F60BD5"/>
    <w:rsid w:val="79F63382"/>
    <w:rsid w:val="79FD3725"/>
    <w:rsid w:val="7A1232B1"/>
    <w:rsid w:val="7A17429B"/>
    <w:rsid w:val="7A222B23"/>
    <w:rsid w:val="7A3D67BC"/>
    <w:rsid w:val="7A443C3B"/>
    <w:rsid w:val="7A526572"/>
    <w:rsid w:val="7A55031F"/>
    <w:rsid w:val="7A6057B2"/>
    <w:rsid w:val="7A680D5F"/>
    <w:rsid w:val="7A6D1ED7"/>
    <w:rsid w:val="7A772BBC"/>
    <w:rsid w:val="7A8A5EC2"/>
    <w:rsid w:val="7A94376E"/>
    <w:rsid w:val="7AA117CE"/>
    <w:rsid w:val="7AA46B9B"/>
    <w:rsid w:val="7AB3674F"/>
    <w:rsid w:val="7AC236E0"/>
    <w:rsid w:val="7B230C06"/>
    <w:rsid w:val="7B250039"/>
    <w:rsid w:val="7B2E6F40"/>
    <w:rsid w:val="7B2F0DB9"/>
    <w:rsid w:val="7B492AB4"/>
    <w:rsid w:val="7B6E6D8B"/>
    <w:rsid w:val="7B8201B5"/>
    <w:rsid w:val="7B891830"/>
    <w:rsid w:val="7B8D0C64"/>
    <w:rsid w:val="7BBB4D5C"/>
    <w:rsid w:val="7BBC3CAF"/>
    <w:rsid w:val="7BC05E80"/>
    <w:rsid w:val="7BD02F3A"/>
    <w:rsid w:val="7BF17C99"/>
    <w:rsid w:val="7C236804"/>
    <w:rsid w:val="7C252D2F"/>
    <w:rsid w:val="7C4554B8"/>
    <w:rsid w:val="7C4A60FE"/>
    <w:rsid w:val="7C54428D"/>
    <w:rsid w:val="7C574E84"/>
    <w:rsid w:val="7C5E4792"/>
    <w:rsid w:val="7C7A1A6C"/>
    <w:rsid w:val="7C870C47"/>
    <w:rsid w:val="7C933B4E"/>
    <w:rsid w:val="7C985EF6"/>
    <w:rsid w:val="7CB92C74"/>
    <w:rsid w:val="7CC256FE"/>
    <w:rsid w:val="7CE50166"/>
    <w:rsid w:val="7CF20C20"/>
    <w:rsid w:val="7D05679C"/>
    <w:rsid w:val="7D166C03"/>
    <w:rsid w:val="7D2860D5"/>
    <w:rsid w:val="7D2F5464"/>
    <w:rsid w:val="7D3F4371"/>
    <w:rsid w:val="7D557358"/>
    <w:rsid w:val="7D5A16B6"/>
    <w:rsid w:val="7D5E106C"/>
    <w:rsid w:val="7D681D42"/>
    <w:rsid w:val="7D6A0715"/>
    <w:rsid w:val="7D6E2CAE"/>
    <w:rsid w:val="7DBB06BD"/>
    <w:rsid w:val="7DE33BE3"/>
    <w:rsid w:val="7E2E6C4B"/>
    <w:rsid w:val="7E3169CE"/>
    <w:rsid w:val="7E482B8F"/>
    <w:rsid w:val="7E4C322D"/>
    <w:rsid w:val="7E555B36"/>
    <w:rsid w:val="7E5619C9"/>
    <w:rsid w:val="7E7334C1"/>
    <w:rsid w:val="7E7447B8"/>
    <w:rsid w:val="7E7464EF"/>
    <w:rsid w:val="7E7E58CD"/>
    <w:rsid w:val="7E7F2B5A"/>
    <w:rsid w:val="7E7F3309"/>
    <w:rsid w:val="7E930641"/>
    <w:rsid w:val="7E977723"/>
    <w:rsid w:val="7EAF442B"/>
    <w:rsid w:val="7EB21453"/>
    <w:rsid w:val="7EB54F9B"/>
    <w:rsid w:val="7EC22060"/>
    <w:rsid w:val="7ED37B9C"/>
    <w:rsid w:val="7EDF0DD5"/>
    <w:rsid w:val="7EE73E6A"/>
    <w:rsid w:val="7EEF620E"/>
    <w:rsid w:val="7EF50624"/>
    <w:rsid w:val="7EF82649"/>
    <w:rsid w:val="7F014D8C"/>
    <w:rsid w:val="7F0162FB"/>
    <w:rsid w:val="7F0B0B8C"/>
    <w:rsid w:val="7F130FD6"/>
    <w:rsid w:val="7F1608BC"/>
    <w:rsid w:val="7F2444A4"/>
    <w:rsid w:val="7F3353BE"/>
    <w:rsid w:val="7F533C32"/>
    <w:rsid w:val="7F5A1722"/>
    <w:rsid w:val="7F5E4D31"/>
    <w:rsid w:val="7F6E0F56"/>
    <w:rsid w:val="7F730C03"/>
    <w:rsid w:val="7F8E75FB"/>
    <w:rsid w:val="7F9A3C9C"/>
    <w:rsid w:val="7FBC5C32"/>
    <w:rsid w:val="7FCD0FB5"/>
    <w:rsid w:val="7FCD35D5"/>
    <w:rsid w:val="7FDB5684"/>
    <w:rsid w:val="7FE221ED"/>
    <w:rsid w:val="7FF21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6">
    <w:name w:val="annotation text"/>
    <w:basedOn w:val="1"/>
    <w:link w:val="43"/>
    <w:semiHidden/>
    <w:unhideWhenUsed/>
    <w:qFormat/>
    <w:uiPriority w:val="99"/>
    <w:pPr>
      <w:jc w:val="left"/>
    </w:pPr>
  </w:style>
  <w:style w:type="paragraph" w:styleId="7">
    <w:name w:val="Balloon Text"/>
    <w:basedOn w:val="1"/>
    <w:link w:val="29"/>
    <w:semiHidden/>
    <w:unhideWhenUsed/>
    <w:qFormat/>
    <w:uiPriority w:val="99"/>
    <w:rPr>
      <w:sz w:val="18"/>
      <w:szCs w:val="18"/>
    </w:rPr>
  </w:style>
  <w:style w:type="paragraph" w:styleId="8">
    <w:name w:val="footer"/>
    <w:basedOn w:val="1"/>
    <w:link w:val="27"/>
    <w:unhideWhenUsed/>
    <w:qFormat/>
    <w:uiPriority w:val="99"/>
    <w:pPr>
      <w:tabs>
        <w:tab w:val="center" w:pos="4153"/>
        <w:tab w:val="right" w:pos="8306"/>
      </w:tabs>
      <w:snapToGrid w:val="0"/>
      <w:jc w:val="left"/>
    </w:pPr>
    <w:rPr>
      <w:sz w:val="18"/>
      <w:szCs w:val="18"/>
    </w:rPr>
  </w:style>
  <w:style w:type="paragraph" w:styleId="9">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link w:val="36"/>
    <w:unhideWhenUsed/>
    <w:qFormat/>
    <w:uiPriority w:val="39"/>
    <w:pPr>
      <w:ind w:left="420" w:leftChars="200"/>
    </w:p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annotation subject"/>
    <w:basedOn w:val="6"/>
    <w:next w:val="6"/>
    <w:link w:val="44"/>
    <w:semiHidden/>
    <w:unhideWhenUsed/>
    <w:qFormat/>
    <w:uiPriority w:val="99"/>
    <w:rPr>
      <w:b/>
      <w:bCs/>
    </w:rPr>
  </w:style>
  <w:style w:type="character" w:styleId="16">
    <w:name w:val="Strong"/>
    <w:basedOn w:val="15"/>
    <w:qFormat/>
    <w:uiPriority w:val="22"/>
    <w:rPr>
      <w:b/>
      <w:bCs/>
    </w:rPr>
  </w:style>
  <w:style w:type="character" w:styleId="17">
    <w:name w:val="FollowedHyperlink"/>
    <w:basedOn w:val="15"/>
    <w:semiHidden/>
    <w:unhideWhenUsed/>
    <w:qFormat/>
    <w:uiPriority w:val="99"/>
    <w:rPr>
      <w:color w:val="800080"/>
      <w:u w:val="none"/>
    </w:rPr>
  </w:style>
  <w:style w:type="character" w:styleId="18">
    <w:name w:val="Emphasis"/>
    <w:basedOn w:val="15"/>
    <w:qFormat/>
    <w:uiPriority w:val="0"/>
    <w:rPr>
      <w:i/>
    </w:rPr>
  </w:style>
  <w:style w:type="character" w:styleId="19">
    <w:name w:val="Hyperlink"/>
    <w:basedOn w:val="15"/>
    <w:unhideWhenUsed/>
    <w:qFormat/>
    <w:uiPriority w:val="99"/>
    <w:rPr>
      <w:color w:val="0000FF" w:themeColor="hyperlink"/>
      <w:u w:val="single"/>
      <w14:textFill>
        <w14:solidFill>
          <w14:schemeClr w14:val="hlink"/>
        </w14:solidFill>
      </w14:textFill>
    </w:rPr>
  </w:style>
  <w:style w:type="character" w:styleId="20">
    <w:name w:val="annotation reference"/>
    <w:basedOn w:val="15"/>
    <w:semiHidden/>
    <w:unhideWhenUsed/>
    <w:qFormat/>
    <w:uiPriority w:val="99"/>
    <w:rPr>
      <w:sz w:val="21"/>
      <w:szCs w:val="21"/>
    </w:rPr>
  </w:style>
  <w:style w:type="paragraph" w:customStyle="1" w:styleId="21">
    <w:name w:val="11111"/>
    <w:basedOn w:val="11"/>
    <w:link w:val="23"/>
    <w:qFormat/>
    <w:uiPriority w:val="0"/>
    <w:pPr>
      <w:spacing w:line="500" w:lineRule="exact"/>
      <w:ind w:left="0" w:leftChars="0" w:firstLine="420" w:firstLineChars="200"/>
      <w:jc w:val="left"/>
      <w:outlineLvl w:val="1"/>
    </w:pPr>
    <w:rPr>
      <w:rFonts w:hint="eastAsia" w:ascii="Arial" w:hAnsi="Arial" w:eastAsia="宋体" w:cs="Times New Roman"/>
      <w:b/>
      <w:color w:val="000000" w:themeColor="text1"/>
      <w:sz w:val="32"/>
      <w:szCs w:val="32"/>
      <w14:textFill>
        <w14:solidFill>
          <w14:schemeClr w14:val="tx1"/>
        </w14:solidFill>
      </w14:textFill>
    </w:rPr>
  </w:style>
  <w:style w:type="paragraph" w:customStyle="1" w:styleId="22">
    <w:name w:val="22222"/>
    <w:basedOn w:val="1"/>
    <w:qFormat/>
    <w:uiPriority w:val="0"/>
    <w:pPr>
      <w:spacing w:line="500" w:lineRule="exact"/>
      <w:ind w:firstLine="560" w:firstLineChars="200"/>
    </w:pPr>
    <w:rPr>
      <w:rFonts w:ascii="Calibri" w:hAnsi="Calibri" w:eastAsia="宋体" w:cs="Times New Roman"/>
      <w:sz w:val="28"/>
    </w:rPr>
  </w:style>
  <w:style w:type="character" w:customStyle="1" w:styleId="23">
    <w:name w:val="11111 Char"/>
    <w:link w:val="21"/>
    <w:qFormat/>
    <w:uiPriority w:val="0"/>
    <w:rPr>
      <w:rFonts w:hint="eastAsia" w:ascii="Arial" w:hAnsi="Arial" w:eastAsia="宋体" w:cs="Times New Roman"/>
      <w:b/>
      <w:color w:val="000000" w:themeColor="text1"/>
      <w:kern w:val="0"/>
      <w:sz w:val="32"/>
      <w:szCs w:val="32"/>
      <w:lang w:bidi="ar"/>
      <w14:textFill>
        <w14:solidFill>
          <w14:schemeClr w14:val="tx1"/>
        </w14:solidFill>
      </w14:textFill>
    </w:rPr>
  </w:style>
  <w:style w:type="paragraph" w:customStyle="1" w:styleId="24">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25">
    <w:name w:val="高参二"/>
    <w:basedOn w:val="3"/>
    <w:next w:val="1"/>
    <w:qFormat/>
    <w:uiPriority w:val="0"/>
    <w:pPr>
      <w:spacing w:line="500" w:lineRule="exact"/>
      <w:ind w:firstLine="643" w:firstLineChars="200"/>
    </w:pPr>
    <w:rPr>
      <w:rFonts w:ascii="Arial" w:hAnsi="Arial" w:eastAsia="宋体"/>
      <w:szCs w:val="22"/>
    </w:rPr>
  </w:style>
  <w:style w:type="character" w:customStyle="1" w:styleId="26">
    <w:name w:val="页眉 字符"/>
    <w:basedOn w:val="15"/>
    <w:link w:val="9"/>
    <w:qFormat/>
    <w:uiPriority w:val="99"/>
    <w:rPr>
      <w:sz w:val="18"/>
      <w:szCs w:val="18"/>
    </w:rPr>
  </w:style>
  <w:style w:type="character" w:customStyle="1" w:styleId="27">
    <w:name w:val="页脚 字符"/>
    <w:basedOn w:val="15"/>
    <w:link w:val="8"/>
    <w:qFormat/>
    <w:uiPriority w:val="99"/>
    <w:rPr>
      <w:sz w:val="18"/>
      <w:szCs w:val="18"/>
    </w:rPr>
  </w:style>
  <w:style w:type="character" w:customStyle="1" w:styleId="28">
    <w:name w:val="标题 1 字符"/>
    <w:basedOn w:val="15"/>
    <w:link w:val="2"/>
    <w:qFormat/>
    <w:uiPriority w:val="9"/>
    <w:rPr>
      <w:b/>
      <w:bCs/>
      <w:kern w:val="44"/>
      <w:sz w:val="44"/>
      <w:szCs w:val="44"/>
    </w:rPr>
  </w:style>
  <w:style w:type="character" w:customStyle="1" w:styleId="29">
    <w:name w:val="批注框文本 字符"/>
    <w:basedOn w:val="15"/>
    <w:link w:val="7"/>
    <w:semiHidden/>
    <w:qFormat/>
    <w:uiPriority w:val="99"/>
    <w:rPr>
      <w:sz w:val="18"/>
      <w:szCs w:val="18"/>
    </w:rPr>
  </w:style>
  <w:style w:type="character" w:customStyle="1" w:styleId="30">
    <w:name w:val="标题 2 字符"/>
    <w:basedOn w:val="15"/>
    <w:link w:val="3"/>
    <w:semiHidden/>
    <w:qFormat/>
    <w:uiPriority w:val="9"/>
    <w:rPr>
      <w:rFonts w:asciiTheme="majorHAnsi" w:hAnsiTheme="majorHAnsi" w:eastAsiaTheme="majorEastAsia" w:cstheme="majorBidi"/>
      <w:b/>
      <w:bCs/>
      <w:sz w:val="32"/>
      <w:szCs w:val="32"/>
    </w:rPr>
  </w:style>
  <w:style w:type="character" w:customStyle="1" w:styleId="31">
    <w:name w:val="标题 4 字符"/>
    <w:basedOn w:val="15"/>
    <w:link w:val="5"/>
    <w:semiHidden/>
    <w:qFormat/>
    <w:uiPriority w:val="9"/>
    <w:rPr>
      <w:rFonts w:asciiTheme="majorHAnsi" w:hAnsiTheme="majorHAnsi" w:eastAsiaTheme="majorEastAsia" w:cstheme="majorBidi"/>
      <w:b/>
      <w:bCs/>
      <w:sz w:val="28"/>
      <w:szCs w:val="28"/>
    </w:rPr>
  </w:style>
  <w:style w:type="character" w:customStyle="1" w:styleId="32">
    <w:name w:val="标题 3 字符"/>
    <w:basedOn w:val="15"/>
    <w:link w:val="4"/>
    <w:semiHidden/>
    <w:qFormat/>
    <w:uiPriority w:val="9"/>
    <w:rPr>
      <w:b/>
      <w:bCs/>
      <w:sz w:val="32"/>
      <w:szCs w:val="32"/>
    </w:rPr>
  </w:style>
  <w:style w:type="paragraph" w:customStyle="1" w:styleId="33">
    <w:name w:val="_Style 2"/>
    <w:basedOn w:val="1"/>
    <w:next w:val="1"/>
    <w:qFormat/>
    <w:uiPriority w:val="0"/>
    <w:pPr>
      <w:pBdr>
        <w:bottom w:val="single" w:color="auto" w:sz="6" w:space="1"/>
      </w:pBdr>
      <w:jc w:val="center"/>
    </w:pPr>
    <w:rPr>
      <w:rFonts w:ascii="Arial" w:eastAsia="宋体"/>
      <w:vanish/>
      <w:sz w:val="16"/>
    </w:rPr>
  </w:style>
  <w:style w:type="paragraph" w:customStyle="1" w:styleId="34">
    <w:name w:val="_Style 3"/>
    <w:basedOn w:val="1"/>
    <w:next w:val="1"/>
    <w:qFormat/>
    <w:uiPriority w:val="0"/>
    <w:pPr>
      <w:pBdr>
        <w:top w:val="single" w:color="auto" w:sz="6" w:space="1"/>
      </w:pBdr>
      <w:jc w:val="center"/>
    </w:pPr>
    <w:rPr>
      <w:rFonts w:ascii="Arial" w:eastAsia="宋体"/>
      <w:vanish/>
      <w:sz w:val="16"/>
    </w:rPr>
  </w:style>
  <w:style w:type="character" w:customStyle="1" w:styleId="35">
    <w:name w:val="hover20"/>
    <w:basedOn w:val="15"/>
    <w:qFormat/>
    <w:uiPriority w:val="0"/>
    <w:rPr>
      <w:color w:val="557EE7"/>
    </w:rPr>
  </w:style>
  <w:style w:type="character" w:customStyle="1" w:styleId="36">
    <w:name w:val="目录 2 字符"/>
    <w:link w:val="11"/>
    <w:qFormat/>
    <w:uiPriority w:val="39"/>
  </w:style>
  <w:style w:type="paragraph" w:customStyle="1" w:styleId="37">
    <w:name w:val="高参二级"/>
    <w:basedOn w:val="1"/>
    <w:link w:val="38"/>
    <w:qFormat/>
    <w:uiPriority w:val="0"/>
    <w:pPr>
      <w:ind w:firstLine="640" w:firstLineChars="200"/>
    </w:pPr>
    <w:rPr>
      <w:rFonts w:ascii="宋体" w:hAnsi="宋体" w:eastAsia="宋体"/>
      <w:b/>
      <w:sz w:val="32"/>
      <w:szCs w:val="32"/>
    </w:rPr>
  </w:style>
  <w:style w:type="character" w:customStyle="1" w:styleId="38">
    <w:name w:val="高参二级 Char"/>
    <w:basedOn w:val="15"/>
    <w:link w:val="37"/>
    <w:qFormat/>
    <w:uiPriority w:val="0"/>
    <w:rPr>
      <w:rFonts w:ascii="宋体" w:hAnsi="宋体" w:cstheme="minorBidi"/>
      <w:b/>
      <w:kern w:val="2"/>
      <w:sz w:val="32"/>
      <w:szCs w:val="32"/>
    </w:rPr>
  </w:style>
  <w:style w:type="paragraph" w:customStyle="1" w:styleId="39">
    <w:name w:val="高参一级"/>
    <w:basedOn w:val="1"/>
    <w:link w:val="41"/>
    <w:qFormat/>
    <w:uiPriority w:val="0"/>
    <w:pPr>
      <w:spacing w:line="500" w:lineRule="exact"/>
      <w:jc w:val="center"/>
      <w:outlineLvl w:val="0"/>
    </w:pPr>
    <w:rPr>
      <w:rFonts w:ascii="宋体" w:hAnsi="宋体" w:eastAsia="宋体"/>
      <w:b/>
      <w:sz w:val="44"/>
      <w:szCs w:val="44"/>
    </w:rPr>
  </w:style>
  <w:style w:type="paragraph" w:customStyle="1" w:styleId="40">
    <w:name w:val="高参正文"/>
    <w:basedOn w:val="1"/>
    <w:link w:val="42"/>
    <w:qFormat/>
    <w:uiPriority w:val="0"/>
    <w:pPr>
      <w:widowControl/>
      <w:spacing w:line="500" w:lineRule="exact"/>
      <w:ind w:firstLine="556"/>
      <w:jc w:val="left"/>
    </w:pPr>
    <w:rPr>
      <w:rFonts w:ascii="宋体" w:hAnsi="宋体" w:eastAsia="宋体" w:cs="Times New Roman"/>
      <w:kern w:val="0"/>
      <w:sz w:val="28"/>
      <w:szCs w:val="28"/>
    </w:rPr>
  </w:style>
  <w:style w:type="character" w:customStyle="1" w:styleId="41">
    <w:name w:val="高参一级 Char"/>
    <w:basedOn w:val="15"/>
    <w:link w:val="39"/>
    <w:qFormat/>
    <w:uiPriority w:val="0"/>
    <w:rPr>
      <w:rFonts w:ascii="宋体" w:hAnsi="宋体" w:cstheme="minorBidi"/>
      <w:b/>
      <w:kern w:val="2"/>
      <w:sz w:val="44"/>
      <w:szCs w:val="44"/>
    </w:rPr>
  </w:style>
  <w:style w:type="character" w:customStyle="1" w:styleId="42">
    <w:name w:val="高参正文 Char"/>
    <w:basedOn w:val="15"/>
    <w:link w:val="40"/>
    <w:qFormat/>
    <w:uiPriority w:val="0"/>
    <w:rPr>
      <w:rFonts w:ascii="宋体" w:hAnsi="宋体"/>
      <w:sz w:val="28"/>
      <w:szCs w:val="28"/>
    </w:rPr>
  </w:style>
  <w:style w:type="character" w:customStyle="1" w:styleId="43">
    <w:name w:val="批注文字 字符"/>
    <w:basedOn w:val="15"/>
    <w:link w:val="6"/>
    <w:semiHidden/>
    <w:qFormat/>
    <w:uiPriority w:val="99"/>
    <w:rPr>
      <w:rFonts w:asciiTheme="minorHAnsi" w:hAnsiTheme="minorHAnsi" w:eastAsiaTheme="minorEastAsia" w:cstheme="minorBidi"/>
      <w:kern w:val="2"/>
      <w:sz w:val="21"/>
      <w:szCs w:val="22"/>
    </w:rPr>
  </w:style>
  <w:style w:type="character" w:customStyle="1" w:styleId="44">
    <w:name w:val="批注主题 字符"/>
    <w:basedOn w:val="43"/>
    <w:link w:val="13"/>
    <w:semiHidden/>
    <w:qFormat/>
    <w:uiPriority w:val="99"/>
    <w:rPr>
      <w:rFonts w:asciiTheme="minorHAnsi" w:hAnsiTheme="minorHAnsi" w:eastAsiaTheme="minorEastAsia" w:cstheme="minorBidi"/>
      <w:b/>
      <w:bCs/>
      <w:kern w:val="2"/>
      <w:sz w:val="21"/>
      <w:szCs w:val="22"/>
    </w:rPr>
  </w:style>
  <w:style w:type="character" w:customStyle="1" w:styleId="45">
    <w:name w:val="未处理的提及1"/>
    <w:basedOn w:val="15"/>
    <w:semiHidden/>
    <w:unhideWhenUsed/>
    <w:qFormat/>
    <w:uiPriority w:val="99"/>
    <w:rPr>
      <w:color w:val="605E5C"/>
      <w:shd w:val="clear" w:color="auto" w:fill="E1DFDD"/>
    </w:rPr>
  </w:style>
  <w:style w:type="character" w:customStyle="1" w:styleId="46">
    <w:name w:val="未处理的提及2"/>
    <w:basedOn w:val="1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C1BCA4-22AA-492B-BAA6-408EA530A17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25</Pages>
  <Words>2597</Words>
  <Characters>14807</Characters>
  <Lines>123</Lines>
  <Paragraphs>34</Paragraphs>
  <TotalTime>34</TotalTime>
  <ScaleCrop>false</ScaleCrop>
  <LinksUpToDate>false</LinksUpToDate>
  <CharactersWithSpaces>17370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2025-04-27T02:10:00Z</dcterms:created>
  <dc:creator>lenovo</dc:creator>
  <cp:lastModifiedBy>发展规划处公号</cp:lastModifiedBy>
  <cp:lastPrinted>2023-09-27T11:38:00Z</cp:lastPrinted>
  <dcterms:modified xsi:type="dcterms:W3CDTF">2025-05-14T06:49:13Z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45E001C3872B47F4BAD6B43FCA716DBB_13</vt:lpwstr>
  </property>
</Properties>
</file>